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37E56" w:rsidRDefault="00537E56" w:rsidP="00E6726D">
      <w:pPr>
        <w:ind w:left="2880" w:hanging="2160"/>
        <w:rPr>
          <w:bCs/>
          <w:sz w:val="24"/>
          <w:lang w:val="en-US"/>
        </w:rPr>
      </w:pPr>
      <w:proofErr w:type="spellStart"/>
      <w:r w:rsidRPr="00C21B35">
        <w:rPr>
          <w:bCs/>
          <w:sz w:val="24"/>
          <w:lang w:val="en-GB"/>
        </w:rPr>
        <w:t>Predmet</w:t>
      </w:r>
      <w:proofErr w:type="spellEnd"/>
      <w:r w:rsidRPr="00C21B35">
        <w:rPr>
          <w:bCs/>
          <w:sz w:val="24"/>
          <w:lang w:val="en-GB"/>
        </w:rPr>
        <w:t xml:space="preserve"> nabavke: </w:t>
      </w:r>
      <w:r>
        <w:rPr>
          <w:bCs/>
          <w:sz w:val="24"/>
          <w:lang w:val="en-GB"/>
        </w:rPr>
        <w:tab/>
      </w:r>
      <w:r w:rsidRPr="007671B1">
        <w:rPr>
          <w:b/>
          <w:sz w:val="24"/>
          <w:lang w:val="en-US"/>
        </w:rPr>
        <w:t xml:space="preserve">Stoni </w:t>
      </w:r>
      <w:proofErr w:type="spellStart"/>
      <w:r w:rsidRPr="007671B1">
        <w:rPr>
          <w:b/>
          <w:sz w:val="24"/>
          <w:lang w:val="en-US"/>
        </w:rPr>
        <w:t>rendgenski</w:t>
      </w:r>
      <w:proofErr w:type="spellEnd"/>
      <w:r w:rsidRPr="007671B1">
        <w:rPr>
          <w:b/>
          <w:sz w:val="24"/>
          <w:lang w:val="en-US"/>
        </w:rPr>
        <w:t xml:space="preserve"> </w:t>
      </w:r>
      <w:proofErr w:type="spellStart"/>
      <w:r w:rsidRPr="007671B1">
        <w:rPr>
          <w:b/>
          <w:sz w:val="24"/>
          <w:lang w:val="en-US"/>
        </w:rPr>
        <w:t>difraktometar</w:t>
      </w:r>
      <w:proofErr w:type="spellEnd"/>
      <w:r w:rsidRPr="007671B1">
        <w:rPr>
          <w:b/>
          <w:sz w:val="24"/>
          <w:lang w:val="en-US"/>
        </w:rPr>
        <w:t xml:space="preserve"> </w:t>
      </w:r>
      <w:r>
        <w:rPr>
          <w:b/>
          <w:sz w:val="24"/>
          <w:lang w:val="en-US"/>
        </w:rPr>
        <w:t xml:space="preserve">(XRD) </w:t>
      </w:r>
      <w:r>
        <w:rPr>
          <w:b/>
          <w:sz w:val="24"/>
          <w:lang w:val="en-US"/>
        </w:rPr>
        <w:br/>
      </w:r>
      <w:r w:rsidRPr="007671B1">
        <w:rPr>
          <w:b/>
          <w:sz w:val="24"/>
          <w:lang w:val="en-US"/>
        </w:rPr>
        <w:t xml:space="preserve">za </w:t>
      </w:r>
      <w:proofErr w:type="spellStart"/>
      <w:r w:rsidRPr="007671B1">
        <w:rPr>
          <w:b/>
          <w:sz w:val="24"/>
          <w:lang w:val="en-US"/>
        </w:rPr>
        <w:t>merenja</w:t>
      </w:r>
      <w:proofErr w:type="spellEnd"/>
      <w:r w:rsidRPr="007671B1">
        <w:rPr>
          <w:b/>
          <w:sz w:val="24"/>
          <w:lang w:val="en-US"/>
        </w:rPr>
        <w:t xml:space="preserve"> </w:t>
      </w:r>
      <w:proofErr w:type="spellStart"/>
      <w:r w:rsidRPr="007671B1">
        <w:rPr>
          <w:b/>
          <w:sz w:val="24"/>
          <w:lang w:val="en-US"/>
        </w:rPr>
        <w:t>praškastih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 w:rsidRPr="007671B1">
        <w:rPr>
          <w:b/>
          <w:sz w:val="24"/>
          <w:lang w:val="en-US"/>
        </w:rPr>
        <w:t>uzoraka</w:t>
      </w:r>
      <w:proofErr w:type="spellEnd"/>
    </w:p>
    <w:p w:rsidR="00537E56" w:rsidRDefault="00537E56" w:rsidP="00F627CF">
      <w:pPr>
        <w:rPr>
          <w:bCs/>
          <w:sz w:val="24"/>
          <w:lang w:val="en-US"/>
        </w:rPr>
      </w:pPr>
    </w:p>
    <w:p w:rsidR="00537E56" w:rsidRPr="003D283E" w:rsidRDefault="00537E56" w:rsidP="00C21B35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pl-PL"/>
        </w:rPr>
      </w:pPr>
      <w:r w:rsidRPr="003D283E">
        <w:rPr>
          <w:rFonts w:ascii="Cambria" w:hAnsi="Cambria"/>
          <w:b w:val="0"/>
          <w:color w:val="auto"/>
          <w:lang w:val="pl-PL"/>
        </w:rPr>
        <w:t>Stoni rendgenski difraktometar, za merenje praškastih uzoraka, predviđen za smeštaj na laboratorijske stolove.</w:t>
      </w:r>
    </w:p>
    <w:p w:rsidR="00537E56" w:rsidRPr="003D283E" w:rsidRDefault="00537E56" w:rsidP="00C21B35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pl-PL"/>
        </w:rPr>
      </w:pPr>
      <w:r w:rsidRPr="003D283E">
        <w:rPr>
          <w:rFonts w:ascii="Cambria" w:hAnsi="Cambria"/>
          <w:b w:val="0"/>
          <w:color w:val="auto"/>
          <w:lang w:val="pl-PL"/>
        </w:rPr>
        <w:t>Ugrađen sistem za vodeno hlađenje X-ray cevi, bez spoljašnjih priključaka vode.</w:t>
      </w:r>
    </w:p>
    <w:p w:rsidR="00537E56" w:rsidRDefault="00537E56" w:rsidP="00C21B35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Snaga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XG </w:t>
      </w:r>
      <w:proofErr w:type="spellStart"/>
      <w:r>
        <w:rPr>
          <w:rFonts w:ascii="Cambria" w:hAnsi="Cambria"/>
          <w:b w:val="0"/>
          <w:color w:val="auto"/>
          <w:lang w:val="en-US"/>
        </w:rPr>
        <w:t>generatora</w:t>
      </w:r>
      <w:proofErr w:type="spellEnd"/>
      <w:r>
        <w:rPr>
          <w:rFonts w:ascii="Cambria" w:hAnsi="Cambria"/>
          <w:b w:val="0"/>
          <w:color w:val="auto"/>
          <w:lang w:val="en-US"/>
        </w:rPr>
        <w:t>: ≥600 W.</w:t>
      </w:r>
    </w:p>
    <w:p w:rsidR="00537E56" w:rsidRPr="003D283E" w:rsidRDefault="00537E56" w:rsidP="00C21B35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pl-PL"/>
        </w:rPr>
      </w:pPr>
      <w:r w:rsidRPr="003D283E">
        <w:rPr>
          <w:rFonts w:ascii="Cambria" w:hAnsi="Cambria"/>
          <w:b w:val="0"/>
          <w:color w:val="auto"/>
          <w:lang w:val="pl-PL"/>
        </w:rPr>
        <w:t xml:space="preserve">Maksimalni napon i struja XG: </w:t>
      </w:r>
    </w:p>
    <w:p w:rsidR="00537E56" w:rsidRPr="003D283E" w:rsidRDefault="00537E56" w:rsidP="00CD2344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pl-PL"/>
        </w:rPr>
      </w:pPr>
      <w:r w:rsidRPr="003D283E">
        <w:rPr>
          <w:rFonts w:ascii="Cambria" w:hAnsi="Cambria"/>
          <w:b w:val="0"/>
          <w:color w:val="auto"/>
          <w:lang w:val="pl-PL"/>
        </w:rPr>
        <w:t>Napon: ≥40 kV, podesiv u koracima od po 1 kV;</w:t>
      </w:r>
    </w:p>
    <w:p w:rsidR="00537E56" w:rsidRPr="003D283E" w:rsidRDefault="00537E56" w:rsidP="00CD2344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pl-PL"/>
        </w:rPr>
      </w:pPr>
      <w:r w:rsidRPr="003D283E">
        <w:rPr>
          <w:rFonts w:ascii="Cambria" w:hAnsi="Cambria"/>
          <w:b w:val="0"/>
          <w:color w:val="auto"/>
          <w:lang w:val="pl-PL"/>
        </w:rPr>
        <w:t>Struja: ≥15 mA, podesiva u koracima od po 1 mA.</w:t>
      </w:r>
    </w:p>
    <w:p w:rsidR="00537E56" w:rsidRDefault="00537E56" w:rsidP="00C21B35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en-US"/>
        </w:rPr>
      </w:pPr>
      <w:r>
        <w:rPr>
          <w:rFonts w:ascii="Cambria" w:hAnsi="Cambria"/>
          <w:b w:val="0"/>
          <w:color w:val="auto"/>
          <w:lang w:val="en-US"/>
        </w:rPr>
        <w:t xml:space="preserve">X-ray </w:t>
      </w:r>
      <w:proofErr w:type="spellStart"/>
      <w:r>
        <w:rPr>
          <w:rFonts w:ascii="Cambria" w:hAnsi="Cambria"/>
          <w:b w:val="0"/>
          <w:color w:val="auto"/>
          <w:lang w:val="en-US"/>
        </w:rPr>
        <w:t>cev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: </w:t>
      </w:r>
    </w:p>
    <w:p w:rsidR="00537E56" w:rsidRDefault="00537E56" w:rsidP="00C21B35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r>
        <w:rPr>
          <w:rFonts w:ascii="Cambria" w:hAnsi="Cambria"/>
          <w:b w:val="0"/>
          <w:color w:val="auto"/>
          <w:lang w:val="en-US"/>
        </w:rPr>
        <w:t xml:space="preserve">Cu </w:t>
      </w:r>
      <w:proofErr w:type="spellStart"/>
      <w:r>
        <w:rPr>
          <w:rFonts w:ascii="Cambria" w:hAnsi="Cambria"/>
          <w:b w:val="0"/>
          <w:color w:val="auto"/>
          <w:lang w:val="en-US"/>
        </w:rPr>
        <w:t>anoda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; </w:t>
      </w:r>
    </w:p>
    <w:p w:rsidR="00537E56" w:rsidRDefault="00537E56" w:rsidP="00C21B35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Normalni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fokus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(1 x 10 mm); </w:t>
      </w:r>
    </w:p>
    <w:p w:rsidR="00537E56" w:rsidRDefault="00537E56" w:rsidP="00C21B35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Snaga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≥1 kW.</w:t>
      </w:r>
    </w:p>
    <w:p w:rsidR="00537E56" w:rsidRDefault="00537E56" w:rsidP="00C21B35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Zaštita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od </w:t>
      </w:r>
      <w:proofErr w:type="spellStart"/>
      <w:r>
        <w:rPr>
          <w:rFonts w:ascii="Cambria" w:hAnsi="Cambria"/>
          <w:b w:val="0"/>
          <w:color w:val="auto"/>
          <w:lang w:val="en-US"/>
        </w:rPr>
        <w:t>zračenja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X-ray </w:t>
      </w:r>
      <w:proofErr w:type="spellStart"/>
      <w:r>
        <w:rPr>
          <w:rFonts w:ascii="Cambria" w:hAnsi="Cambria"/>
          <w:b w:val="0"/>
          <w:color w:val="auto"/>
          <w:lang w:val="en-US"/>
        </w:rPr>
        <w:t>cevi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: </w:t>
      </w:r>
      <w:proofErr w:type="spellStart"/>
      <w:r>
        <w:rPr>
          <w:rFonts w:ascii="Cambria" w:hAnsi="Cambria"/>
          <w:b w:val="0"/>
          <w:color w:val="auto"/>
          <w:lang w:val="en-US"/>
        </w:rPr>
        <w:t>Rotirajući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zatvarač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izlaznog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mlaza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cevi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, </w:t>
      </w:r>
      <w:proofErr w:type="spellStart"/>
      <w:r>
        <w:rPr>
          <w:rFonts w:ascii="Cambria" w:hAnsi="Cambria"/>
          <w:b w:val="0"/>
          <w:color w:val="auto"/>
          <w:lang w:val="en-US"/>
        </w:rPr>
        <w:t>sa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indikacijom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otvorenosti</w:t>
      </w:r>
      <w:proofErr w:type="spellEnd"/>
      <w:r>
        <w:rPr>
          <w:rFonts w:ascii="Cambria" w:hAnsi="Cambria"/>
          <w:b w:val="0"/>
          <w:color w:val="auto"/>
          <w:lang w:val="en-US"/>
        </w:rPr>
        <w:t>.</w:t>
      </w:r>
    </w:p>
    <w:p w:rsidR="00537E56" w:rsidRDefault="00537E56" w:rsidP="00C21B35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Goniometar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: </w:t>
      </w:r>
    </w:p>
    <w:p w:rsidR="00537E56" w:rsidRDefault="00537E56" w:rsidP="00C21B35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r w:rsidRPr="00C21B35">
        <w:rPr>
          <w:rFonts w:ascii="Cambria" w:hAnsi="Cambria"/>
          <w:b w:val="0"/>
          <w:color w:val="auto"/>
          <w:lang w:val="en-US"/>
        </w:rPr>
        <w:t xml:space="preserve">Vertikalni, </w:t>
      </w:r>
      <w:proofErr w:type="spellStart"/>
      <w:r w:rsidRPr="00C21B35">
        <w:rPr>
          <w:rFonts w:ascii="Cambria" w:hAnsi="Cambria"/>
          <w:b w:val="0"/>
          <w:color w:val="auto"/>
          <w:lang w:val="en-US"/>
        </w:rPr>
        <w:t>konfiguracije</w:t>
      </w:r>
      <w:proofErr w:type="spellEnd"/>
      <w:r w:rsidRPr="00C21B35">
        <w:rPr>
          <w:rFonts w:ascii="Cambria" w:hAnsi="Cambria"/>
          <w:b w:val="0"/>
          <w:color w:val="auto"/>
          <w:lang w:val="en-US"/>
        </w:rPr>
        <w:t xml:space="preserve"> </w:t>
      </w:r>
      <w:r w:rsidRPr="00C21B35">
        <w:rPr>
          <w:rFonts w:ascii="Symbol" w:hAnsi="Symbol"/>
          <w:b w:val="0"/>
          <w:color w:val="auto"/>
          <w:lang w:val="en-US"/>
        </w:rPr>
        <w:t></w:t>
      </w:r>
      <w:r w:rsidRPr="00C21B35">
        <w:rPr>
          <w:rFonts w:ascii="Symbol" w:hAnsi="Symbol"/>
          <w:b w:val="0"/>
          <w:color w:val="auto"/>
          <w:lang w:val="en-US"/>
        </w:rPr>
        <w:t></w:t>
      </w:r>
      <w:r w:rsidRPr="00C21B35">
        <w:rPr>
          <w:rFonts w:ascii="Symbol" w:hAnsi="Symbol"/>
          <w:b w:val="0"/>
          <w:color w:val="auto"/>
          <w:lang w:val="en-US"/>
        </w:rPr>
        <w:t></w:t>
      </w:r>
      <w:r w:rsidRPr="00C21B35">
        <w:rPr>
          <w:rFonts w:ascii="Symbol" w:hAnsi="Symbol"/>
          <w:b w:val="0"/>
          <w:color w:val="auto"/>
          <w:lang w:val="en-US"/>
        </w:rPr>
        <w:t></w:t>
      </w:r>
      <w:r>
        <w:rPr>
          <w:rFonts w:ascii="Symbol" w:hAnsi="Symbol"/>
          <w:b w:val="0"/>
          <w:color w:val="auto"/>
          <w:lang w:val="en-US"/>
        </w:rPr>
        <w:t></w:t>
      </w:r>
    </w:p>
    <w:p w:rsidR="00537E56" w:rsidRDefault="00537E56" w:rsidP="00C21B35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Poluprečnik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merne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sfere</w:t>
      </w:r>
      <w:proofErr w:type="spellEnd"/>
      <w:r>
        <w:rPr>
          <w:rFonts w:ascii="Cambria" w:hAnsi="Cambria"/>
          <w:b w:val="0"/>
          <w:color w:val="auto"/>
          <w:lang w:val="en-US"/>
        </w:rPr>
        <w:t>: ≥150 mm;</w:t>
      </w:r>
    </w:p>
    <w:p w:rsidR="00537E56" w:rsidRDefault="00537E56" w:rsidP="00C21B35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Opseg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r w:rsidRPr="00C21B35">
        <w:rPr>
          <w:rFonts w:ascii="Symbol" w:hAnsi="Symbol"/>
          <w:b w:val="0"/>
          <w:color w:val="auto"/>
          <w:lang w:val="en-US"/>
        </w:rPr>
        <w:t></w:t>
      </w:r>
      <w:r w:rsidRPr="00C21B35">
        <w:rPr>
          <w:rFonts w:ascii="Symbol" w:hAnsi="Symbol"/>
          <w:b w:val="0"/>
          <w:color w:val="auto"/>
          <w:lang w:val="en-US"/>
        </w:rPr>
        <w:t></w:t>
      </w:r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rotacije</w:t>
      </w:r>
      <w:proofErr w:type="spellEnd"/>
      <w:r>
        <w:rPr>
          <w:rFonts w:ascii="Cambria" w:hAnsi="Cambria"/>
          <w:b w:val="0"/>
          <w:color w:val="auto"/>
          <w:lang w:val="en-US"/>
        </w:rPr>
        <w:t>: od ≤-3° do ≥145°;</w:t>
      </w:r>
    </w:p>
    <w:p w:rsidR="00537E56" w:rsidRDefault="00537E56" w:rsidP="00C21B35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Brzina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skeniranja</w:t>
      </w:r>
      <w:proofErr w:type="spellEnd"/>
      <w:r>
        <w:rPr>
          <w:rFonts w:ascii="Cambria" w:hAnsi="Cambria"/>
          <w:b w:val="0"/>
          <w:color w:val="auto"/>
          <w:lang w:val="en-US"/>
        </w:rPr>
        <w:t>: 0,01 do ≥100 °/min;</w:t>
      </w:r>
    </w:p>
    <w:p w:rsidR="00537E56" w:rsidRDefault="00537E56" w:rsidP="00C21B35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r>
        <w:rPr>
          <w:rFonts w:ascii="Cambria" w:hAnsi="Cambria"/>
          <w:b w:val="0"/>
          <w:color w:val="auto"/>
          <w:lang w:val="en-US"/>
        </w:rPr>
        <w:t xml:space="preserve">Korak </w:t>
      </w:r>
      <w:proofErr w:type="spellStart"/>
      <w:r>
        <w:rPr>
          <w:rFonts w:ascii="Cambria" w:hAnsi="Cambria"/>
          <w:b w:val="0"/>
          <w:color w:val="auto"/>
          <w:lang w:val="en-US"/>
        </w:rPr>
        <w:t>zadavanja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r w:rsidRPr="00C21B35">
        <w:rPr>
          <w:rFonts w:ascii="Symbol" w:hAnsi="Symbol"/>
          <w:b w:val="0"/>
          <w:color w:val="auto"/>
          <w:lang w:val="en-US"/>
        </w:rPr>
        <w:t></w:t>
      </w:r>
      <w:r w:rsidRPr="00C21B35">
        <w:rPr>
          <w:rFonts w:ascii="Symbol" w:hAnsi="Symbol"/>
          <w:b w:val="0"/>
          <w:color w:val="auto"/>
          <w:lang w:val="en-US"/>
        </w:rPr>
        <w:t></w:t>
      </w:r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uglova</w:t>
      </w:r>
      <w:proofErr w:type="spellEnd"/>
      <w:r>
        <w:rPr>
          <w:rFonts w:ascii="Cambria" w:hAnsi="Cambria"/>
          <w:b w:val="0"/>
          <w:color w:val="auto"/>
          <w:lang w:val="en-US"/>
        </w:rPr>
        <w:t>: ≤0,005°;</w:t>
      </w:r>
    </w:p>
    <w:p w:rsidR="00537E56" w:rsidRDefault="00537E56" w:rsidP="00C21B35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Tačnost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color w:val="auto"/>
          <w:lang w:val="en-US"/>
        </w:rPr>
        <w:t>goniometra</w:t>
      </w:r>
      <w:proofErr w:type="spellEnd"/>
      <w:r>
        <w:rPr>
          <w:rFonts w:ascii="Cambria" w:hAnsi="Cambria"/>
          <w:b w:val="0"/>
          <w:color w:val="auto"/>
          <w:lang w:val="en-US"/>
        </w:rPr>
        <w:t>: ≤±0,02°.</w:t>
      </w:r>
    </w:p>
    <w:p w:rsidR="00537E56" w:rsidRDefault="00537E56" w:rsidP="00474B86">
      <w:pPr>
        <w:pStyle w:val="ListParagraph"/>
        <w:numPr>
          <w:ilvl w:val="0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proofErr w:type="spellStart"/>
      <w:r>
        <w:rPr>
          <w:rFonts w:ascii="Cambria" w:hAnsi="Cambria"/>
          <w:b w:val="0"/>
          <w:bCs/>
          <w:color w:val="auto"/>
          <w:lang w:val="en-US"/>
        </w:rPr>
        <w:t>Detektor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>:</w:t>
      </w:r>
    </w:p>
    <w:p w:rsidR="00537E56" w:rsidRPr="003D283E" w:rsidRDefault="00537E56" w:rsidP="00474B86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>Poluprovodnički (Si), trakasti (</w:t>
      </w:r>
      <w:r w:rsidRPr="003D283E">
        <w:rPr>
          <w:rFonts w:ascii="Cambria" w:hAnsi="Cambria"/>
          <w:b w:val="0"/>
          <w:bCs/>
          <w:i/>
          <w:iCs/>
          <w:color w:val="auto"/>
          <w:lang w:val="pl-PL"/>
        </w:rPr>
        <w:t>Silicone Strip-type</w:t>
      </w:r>
      <w:r w:rsidRPr="003D283E">
        <w:rPr>
          <w:rFonts w:ascii="Cambria" w:hAnsi="Cambria"/>
          <w:b w:val="0"/>
          <w:bCs/>
          <w:color w:val="auto"/>
          <w:lang w:val="pl-PL"/>
        </w:rPr>
        <w:t>);</w:t>
      </w:r>
    </w:p>
    <w:p w:rsidR="00537E56" w:rsidRPr="003D283E" w:rsidRDefault="00537E56" w:rsidP="00474B86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>Rad u 0D i 1D režimu;</w:t>
      </w:r>
    </w:p>
    <w:p w:rsidR="00537E56" w:rsidRPr="003D283E" w:rsidRDefault="00537E56" w:rsidP="00A82095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>Bez hlađenja i spoljašnjih gasova;</w:t>
      </w:r>
    </w:p>
    <w:p w:rsidR="00537E56" w:rsidRDefault="00537E56" w:rsidP="00474B86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proofErr w:type="spellStart"/>
      <w:r>
        <w:rPr>
          <w:rFonts w:ascii="Cambria" w:hAnsi="Cambria"/>
          <w:b w:val="0"/>
          <w:bCs/>
          <w:color w:val="auto"/>
          <w:lang w:val="en-US"/>
        </w:rPr>
        <w:t>Aktivna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površina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detekcije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>: ≥256 mm</w:t>
      </w:r>
      <w:r w:rsidRPr="00474B86">
        <w:rPr>
          <w:rFonts w:ascii="Cambria" w:hAnsi="Cambria"/>
          <w:b w:val="0"/>
          <w:bCs/>
          <w:color w:val="auto"/>
          <w:vertAlign w:val="superscript"/>
          <w:lang w:val="en-US"/>
        </w:rPr>
        <w:t>2</w:t>
      </w:r>
      <w:r>
        <w:rPr>
          <w:rFonts w:ascii="Cambria" w:hAnsi="Cambria"/>
          <w:b w:val="0"/>
          <w:bCs/>
          <w:color w:val="auto"/>
          <w:lang w:val="en-US"/>
        </w:rPr>
        <w:t>;</w:t>
      </w:r>
    </w:p>
    <w:p w:rsidR="00537E56" w:rsidRDefault="00537E56" w:rsidP="00474B86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proofErr w:type="spellStart"/>
      <w:r>
        <w:rPr>
          <w:rFonts w:ascii="Cambria" w:hAnsi="Cambria"/>
          <w:b w:val="0"/>
          <w:bCs/>
          <w:color w:val="auto"/>
          <w:lang w:val="en-US"/>
        </w:rPr>
        <w:t>Broj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kanala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>: ≥128 Si-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traka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>;</w:t>
      </w:r>
    </w:p>
    <w:p w:rsidR="00537E56" w:rsidRPr="003D283E" w:rsidRDefault="00537E56" w:rsidP="00474B86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 xml:space="preserve">Širina detekcione Si-trake: ≤100 </w:t>
      </w:r>
      <w:r w:rsidRPr="00474B86">
        <w:rPr>
          <w:rFonts w:ascii="Symbol" w:hAnsi="Symbol"/>
          <w:b w:val="0"/>
          <w:bCs/>
          <w:color w:val="auto"/>
          <w:lang w:val="en-US"/>
        </w:rPr>
        <w:t></w:t>
      </w:r>
      <w:r w:rsidRPr="003D283E">
        <w:rPr>
          <w:rFonts w:ascii="Cambria" w:hAnsi="Cambria"/>
          <w:b w:val="0"/>
          <w:bCs/>
          <w:color w:val="auto"/>
          <w:lang w:val="pl-PL"/>
        </w:rPr>
        <w:t>m;</w:t>
      </w:r>
    </w:p>
    <w:p w:rsidR="00537E56" w:rsidRPr="003D283E" w:rsidRDefault="00537E56" w:rsidP="00474B86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>Brzina brojanja: ≥128 miliona cps; 1 x 10</w:t>
      </w:r>
      <w:r w:rsidRPr="003D283E">
        <w:rPr>
          <w:rFonts w:ascii="Cambria" w:hAnsi="Cambria"/>
          <w:b w:val="0"/>
          <w:bCs/>
          <w:color w:val="auto"/>
          <w:vertAlign w:val="superscript"/>
          <w:lang w:val="pl-PL"/>
        </w:rPr>
        <w:t>6</w:t>
      </w:r>
      <w:r w:rsidRPr="003D283E">
        <w:rPr>
          <w:rFonts w:ascii="Cambria" w:hAnsi="Cambria"/>
          <w:b w:val="0"/>
          <w:bCs/>
          <w:color w:val="auto"/>
          <w:lang w:val="pl-PL"/>
        </w:rPr>
        <w:t xml:space="preserve"> cps po pikselu;</w:t>
      </w:r>
    </w:p>
    <w:p w:rsidR="00537E56" w:rsidRPr="003D283E" w:rsidRDefault="00537E56" w:rsidP="00474B86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>Efikasnost brojanja: ≥99 % za Cu K</w:t>
      </w:r>
      <w:r w:rsidRPr="00474B86">
        <w:rPr>
          <w:rFonts w:ascii="Symbol" w:hAnsi="Symbol"/>
          <w:b w:val="0"/>
          <w:bCs/>
          <w:color w:val="auto"/>
          <w:lang w:val="en-US"/>
        </w:rPr>
        <w:t></w:t>
      </w:r>
      <w:r w:rsidRPr="003D283E">
        <w:rPr>
          <w:rFonts w:ascii="Cambria" w:hAnsi="Cambria"/>
          <w:b w:val="0"/>
          <w:bCs/>
          <w:color w:val="auto"/>
          <w:lang w:val="pl-PL"/>
        </w:rPr>
        <w:t>;</w:t>
      </w:r>
    </w:p>
    <w:p w:rsidR="00537E56" w:rsidRPr="003D283E" w:rsidRDefault="00537E56" w:rsidP="00474B86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>Programabilno podešavanje diskriminatora za suzbijanje fluorescencije.</w:t>
      </w:r>
    </w:p>
    <w:p w:rsidR="00537E56" w:rsidRDefault="00537E56" w:rsidP="009C3C1C">
      <w:pPr>
        <w:pStyle w:val="ListParagraph"/>
        <w:numPr>
          <w:ilvl w:val="0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proofErr w:type="spellStart"/>
      <w:r>
        <w:rPr>
          <w:rFonts w:ascii="Cambria" w:hAnsi="Cambria"/>
          <w:b w:val="0"/>
          <w:bCs/>
          <w:color w:val="auto"/>
          <w:lang w:val="en-US"/>
        </w:rPr>
        <w:t>Optika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ekscitacione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ose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>:</w:t>
      </w:r>
    </w:p>
    <w:p w:rsidR="00537E56" w:rsidRDefault="00537E56" w:rsidP="009C3C1C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proofErr w:type="spellStart"/>
      <w:r>
        <w:rPr>
          <w:rFonts w:ascii="Cambria" w:hAnsi="Cambria"/>
          <w:b w:val="0"/>
          <w:bCs/>
          <w:color w:val="auto"/>
          <w:lang w:val="en-US"/>
        </w:rPr>
        <w:t>Promenljivi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slit;</w:t>
      </w:r>
    </w:p>
    <w:p w:rsidR="00537E56" w:rsidRDefault="00537E56" w:rsidP="009C3C1C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proofErr w:type="spellStart"/>
      <w:r>
        <w:rPr>
          <w:rFonts w:ascii="Cambria" w:hAnsi="Cambria"/>
          <w:b w:val="0"/>
          <w:bCs/>
          <w:color w:val="auto"/>
          <w:lang w:val="en-US"/>
        </w:rPr>
        <w:t>Divergentni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slitovi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: 1,25°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i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0,625°;</w:t>
      </w:r>
    </w:p>
    <w:p w:rsidR="00537E56" w:rsidRDefault="00537E56" w:rsidP="009C3C1C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proofErr w:type="spellStart"/>
      <w:r>
        <w:rPr>
          <w:rFonts w:ascii="Cambria" w:hAnsi="Cambria"/>
          <w:b w:val="0"/>
          <w:bCs/>
          <w:color w:val="auto"/>
          <w:lang w:val="en-US"/>
        </w:rPr>
        <w:t>Incidentni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</w:t>
      </w:r>
      <w:r w:rsidRPr="009C3C1C">
        <w:rPr>
          <w:rFonts w:ascii="Cambria" w:hAnsi="Cambria"/>
          <w:b w:val="0"/>
          <w:bCs/>
          <w:i/>
          <w:iCs/>
          <w:color w:val="auto"/>
          <w:lang w:val="en-US"/>
        </w:rPr>
        <w:t xml:space="preserve">Soller </w:t>
      </w:r>
      <w:r>
        <w:rPr>
          <w:rFonts w:ascii="Cambria" w:hAnsi="Cambria"/>
          <w:b w:val="0"/>
          <w:bCs/>
          <w:color w:val="auto"/>
          <w:lang w:val="en-US"/>
        </w:rPr>
        <w:t>s</w:t>
      </w:r>
      <w:r w:rsidRPr="00563DFB">
        <w:rPr>
          <w:rFonts w:ascii="Cambria" w:hAnsi="Cambria"/>
          <w:b w:val="0"/>
          <w:bCs/>
          <w:color w:val="auto"/>
          <w:lang w:val="en-US"/>
        </w:rPr>
        <w:t>lit</w:t>
      </w:r>
      <w:r>
        <w:rPr>
          <w:rFonts w:ascii="Cambria" w:hAnsi="Cambria"/>
          <w:b w:val="0"/>
          <w:bCs/>
          <w:color w:val="auto"/>
          <w:lang w:val="en-US"/>
        </w:rPr>
        <w:t>: 2,5°;</w:t>
      </w:r>
    </w:p>
    <w:p w:rsidR="00537E56" w:rsidRPr="003D283E" w:rsidRDefault="00537E56" w:rsidP="009C3C1C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>Slit za ograničenje visine upadnog mlaza: 10 mm.</w:t>
      </w:r>
    </w:p>
    <w:p w:rsidR="00537E56" w:rsidRDefault="00537E56" w:rsidP="009C3C1C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 w:rsidRPr="009C3C1C">
        <w:rPr>
          <w:rFonts w:ascii="Cambria" w:hAnsi="Cambria"/>
          <w:b w:val="0"/>
          <w:color w:val="auto"/>
          <w:lang w:val="en-US"/>
        </w:rPr>
        <w:t>Optika</w:t>
      </w:r>
      <w:proofErr w:type="spellEnd"/>
      <w:r w:rsidRPr="009C3C1C"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 w:rsidRPr="009C3C1C">
        <w:rPr>
          <w:rFonts w:ascii="Cambria" w:hAnsi="Cambria"/>
          <w:b w:val="0"/>
          <w:color w:val="auto"/>
          <w:lang w:val="en-US"/>
        </w:rPr>
        <w:t>detekcione</w:t>
      </w:r>
      <w:proofErr w:type="spellEnd"/>
      <w:r w:rsidRPr="009C3C1C">
        <w:rPr>
          <w:rFonts w:ascii="Cambria" w:hAnsi="Cambria"/>
          <w:b w:val="0"/>
          <w:color w:val="auto"/>
          <w:lang w:val="en-US"/>
        </w:rPr>
        <w:t xml:space="preserve"> </w:t>
      </w:r>
      <w:proofErr w:type="spellStart"/>
      <w:r w:rsidRPr="009C3C1C">
        <w:rPr>
          <w:rFonts w:ascii="Cambria" w:hAnsi="Cambria"/>
          <w:b w:val="0"/>
          <w:color w:val="auto"/>
          <w:lang w:val="en-US"/>
        </w:rPr>
        <w:t>ose</w:t>
      </w:r>
      <w:proofErr w:type="spellEnd"/>
      <w:r w:rsidRPr="009C3C1C">
        <w:rPr>
          <w:rFonts w:ascii="Cambria" w:hAnsi="Cambria"/>
          <w:b w:val="0"/>
          <w:color w:val="auto"/>
          <w:lang w:val="en-US"/>
        </w:rPr>
        <w:t>:</w:t>
      </w:r>
    </w:p>
    <w:p w:rsidR="00537E56" w:rsidRPr="003D283E" w:rsidRDefault="00537E56" w:rsidP="009C3C1C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pl-PL"/>
        </w:rPr>
      </w:pPr>
      <w:r w:rsidRPr="003D283E">
        <w:rPr>
          <w:rFonts w:ascii="Cambria" w:hAnsi="Cambria"/>
          <w:b w:val="0"/>
          <w:color w:val="auto"/>
          <w:lang w:val="pl-PL"/>
        </w:rPr>
        <w:t>Slit za sprečavanje rasipanja mlaza 1D detektora: 8 mm;</w:t>
      </w:r>
    </w:p>
    <w:p w:rsidR="00537E56" w:rsidRDefault="00537E56" w:rsidP="009C3C1C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Prijemni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</w:t>
      </w:r>
      <w:r w:rsidRPr="009C3C1C">
        <w:rPr>
          <w:rFonts w:ascii="Cambria" w:hAnsi="Cambria"/>
          <w:b w:val="0"/>
          <w:i/>
          <w:iCs/>
          <w:color w:val="auto"/>
          <w:lang w:val="en-US"/>
        </w:rPr>
        <w:t>Soller</w:t>
      </w:r>
      <w:r>
        <w:rPr>
          <w:rFonts w:ascii="Cambria" w:hAnsi="Cambria"/>
          <w:b w:val="0"/>
          <w:color w:val="auto"/>
          <w:lang w:val="en-US"/>
        </w:rPr>
        <w:t xml:space="preserve"> slit: 2,5°;</w:t>
      </w:r>
    </w:p>
    <w:p w:rsidR="00537E56" w:rsidRDefault="00537E56" w:rsidP="009C3C1C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proofErr w:type="spellStart"/>
      <w:r>
        <w:rPr>
          <w:rFonts w:ascii="Cambria" w:hAnsi="Cambria"/>
          <w:b w:val="0"/>
          <w:color w:val="auto"/>
          <w:lang w:val="en-US"/>
        </w:rPr>
        <w:t>Detekcioni</w:t>
      </w:r>
      <w:proofErr w:type="spellEnd"/>
      <w:r>
        <w:rPr>
          <w:rFonts w:ascii="Cambria" w:hAnsi="Cambria"/>
          <w:b w:val="0"/>
          <w:color w:val="auto"/>
          <w:lang w:val="en-US"/>
        </w:rPr>
        <w:t xml:space="preserve"> slit: 0,3 mm;</w:t>
      </w:r>
    </w:p>
    <w:p w:rsidR="00537E56" w:rsidRDefault="00537E56" w:rsidP="009C3C1C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en-US"/>
        </w:rPr>
      </w:pPr>
      <w:r>
        <w:rPr>
          <w:rFonts w:ascii="Cambria" w:hAnsi="Cambria"/>
          <w:b w:val="0"/>
          <w:color w:val="auto"/>
          <w:lang w:val="en-US"/>
        </w:rPr>
        <w:t>K</w:t>
      </w:r>
      <w:r w:rsidRPr="009C3C1C">
        <w:rPr>
          <w:rFonts w:ascii="Symbol" w:hAnsi="Symbol"/>
          <w:b w:val="0"/>
          <w:color w:val="auto"/>
          <w:lang w:val="en-US"/>
        </w:rPr>
        <w:t></w:t>
      </w:r>
      <w:r>
        <w:rPr>
          <w:rFonts w:ascii="Cambria" w:hAnsi="Cambria"/>
          <w:b w:val="0"/>
          <w:color w:val="auto"/>
          <w:lang w:val="en-US"/>
        </w:rPr>
        <w:t xml:space="preserve"> filter (Ni – 0,023 mm);</w:t>
      </w:r>
    </w:p>
    <w:p w:rsidR="00537E56" w:rsidRPr="003D283E" w:rsidRDefault="00537E56" w:rsidP="009C3C1C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pl-PL"/>
        </w:rPr>
      </w:pPr>
      <w:r w:rsidRPr="003D283E">
        <w:rPr>
          <w:rFonts w:ascii="Cambria" w:hAnsi="Cambria"/>
          <w:b w:val="0"/>
          <w:color w:val="auto"/>
          <w:lang w:val="pl-PL"/>
        </w:rPr>
        <w:t>Zaštita od rasutog zračenja (vizor, za 1D detektor);</w:t>
      </w:r>
    </w:p>
    <w:p w:rsidR="00537E56" w:rsidRDefault="00537E56" w:rsidP="00756BC1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de-AT"/>
        </w:rPr>
      </w:pPr>
      <w:r w:rsidRPr="003D283E">
        <w:rPr>
          <w:rFonts w:ascii="Cambria" w:hAnsi="Cambria"/>
          <w:b w:val="0"/>
          <w:color w:val="auto"/>
          <w:lang w:val="de-AT"/>
        </w:rPr>
        <w:t>Apsorber direktnog mlaza (Cu – 0,3 mm).</w:t>
      </w:r>
    </w:p>
    <w:p w:rsidR="00537E56" w:rsidRDefault="00537E56" w:rsidP="00756BC1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de-AT"/>
        </w:rPr>
      </w:pPr>
      <w:r w:rsidRPr="00756BC1">
        <w:rPr>
          <w:rFonts w:ascii="Cambria" w:hAnsi="Cambria"/>
          <w:b w:val="0"/>
          <w:color w:val="auto"/>
          <w:lang w:val="de-AT"/>
        </w:rPr>
        <w:t>Kompaktni detektorski monohromator</w:t>
      </w:r>
    </w:p>
    <w:p w:rsidR="006C4CFF" w:rsidRDefault="006C4CFF" w:rsidP="006C4CFF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de-AT"/>
        </w:rPr>
      </w:pPr>
      <w:r>
        <w:rPr>
          <w:rFonts w:ascii="Cambria" w:hAnsi="Cambria"/>
          <w:b w:val="0"/>
          <w:color w:val="auto"/>
          <w:lang w:val="de-AT"/>
        </w:rPr>
        <w:t>Može se montirati detektorski monohromator namenjen za 1D detektor, koji se standardno koristi za visokospecifikacione difraktometre.</w:t>
      </w:r>
    </w:p>
    <w:p w:rsidR="00537E56" w:rsidRPr="003D283E" w:rsidRDefault="00537E56" w:rsidP="00756BC1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de-AT"/>
        </w:rPr>
      </w:pPr>
      <w:r w:rsidRPr="00756BC1">
        <w:rPr>
          <w:rFonts w:ascii="Cambria" w:hAnsi="Cambria"/>
          <w:b w:val="0"/>
          <w:color w:val="auto"/>
          <w:lang w:val="de-AT"/>
        </w:rPr>
        <w:t xml:space="preserve">On može ukloniti komponente koje ometaju, kao što su kontinuirani X-zraci </w:t>
      </w:r>
      <w:r w:rsidRPr="0045380E">
        <w:rPr>
          <w:rFonts w:ascii="Cambria" w:hAnsi="Cambria"/>
          <w:b w:val="0"/>
          <w:color w:val="auto"/>
          <w:lang w:val="de-AT"/>
        </w:rPr>
        <w:t>i K</w:t>
      </w:r>
      <w:r w:rsidRPr="0045380E">
        <w:rPr>
          <w:rFonts w:ascii="Cambria" w:hAnsi="Cambria" w:cs="Cambria"/>
          <w:b w:val="0"/>
          <w:color w:val="auto"/>
          <w:lang w:val="de-AT"/>
        </w:rPr>
        <w:t>-beta</w:t>
      </w:r>
      <w:r w:rsidRPr="00756BC1">
        <w:rPr>
          <w:rFonts w:ascii="Cambria" w:hAnsi="Cambria" w:cs="Cambria"/>
          <w:b w:val="0"/>
          <w:color w:val="auto"/>
          <w:lang w:val="de-AT"/>
        </w:rPr>
        <w:t xml:space="preserve"> ili fluorescentni X-zraci generis</w:t>
      </w:r>
      <w:r w:rsidRPr="00756BC1">
        <w:rPr>
          <w:rFonts w:ascii="Cambria" w:hAnsi="Cambria"/>
          <w:b w:val="0"/>
          <w:color w:val="auto"/>
          <w:lang w:val="de-AT"/>
        </w:rPr>
        <w:t>ani iz uzorka.</w:t>
      </w:r>
    </w:p>
    <w:p w:rsidR="00537E56" w:rsidRDefault="00537E56" w:rsidP="00EE640E">
      <w:pPr>
        <w:pStyle w:val="ListParagraph"/>
        <w:numPr>
          <w:ilvl w:val="0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proofErr w:type="spellStart"/>
      <w:r>
        <w:rPr>
          <w:rFonts w:ascii="Cambria" w:hAnsi="Cambria"/>
          <w:b w:val="0"/>
          <w:bCs/>
          <w:color w:val="auto"/>
          <w:lang w:val="en-US"/>
        </w:rPr>
        <w:t>Sistem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za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m</w:t>
      </w:r>
      <w:r w:rsidRPr="00EE640E">
        <w:rPr>
          <w:rFonts w:ascii="Cambria" w:hAnsi="Cambria"/>
          <w:b w:val="0"/>
          <w:bCs/>
          <w:color w:val="auto"/>
          <w:lang w:val="en-US"/>
        </w:rPr>
        <w:t>ontaž</w:t>
      </w:r>
      <w:r>
        <w:rPr>
          <w:rFonts w:ascii="Cambria" w:hAnsi="Cambria"/>
          <w:b w:val="0"/>
          <w:bCs/>
          <w:color w:val="auto"/>
          <w:lang w:val="en-US"/>
        </w:rPr>
        <w:t>u</w:t>
      </w:r>
      <w:proofErr w:type="spellEnd"/>
      <w:r w:rsidRPr="00EE640E">
        <w:rPr>
          <w:rFonts w:ascii="Cambria" w:hAnsi="Cambria"/>
          <w:b w:val="0"/>
          <w:bCs/>
          <w:color w:val="auto"/>
          <w:lang w:val="en-US"/>
        </w:rPr>
        <w:t xml:space="preserve"> </w:t>
      </w:r>
      <w:proofErr w:type="spellStart"/>
      <w:r w:rsidRPr="00EE640E">
        <w:rPr>
          <w:rFonts w:ascii="Cambria" w:hAnsi="Cambria"/>
          <w:b w:val="0"/>
          <w:bCs/>
          <w:color w:val="auto"/>
          <w:lang w:val="en-US"/>
        </w:rPr>
        <w:t>uzoraka</w:t>
      </w:r>
      <w:proofErr w:type="spellEnd"/>
      <w:r w:rsidRPr="00EE640E">
        <w:rPr>
          <w:rFonts w:ascii="Cambria" w:hAnsi="Cambria"/>
          <w:b w:val="0"/>
          <w:bCs/>
          <w:color w:val="auto"/>
          <w:lang w:val="en-US"/>
        </w:rPr>
        <w:t xml:space="preserve">: </w:t>
      </w:r>
    </w:p>
    <w:p w:rsidR="00537E56" w:rsidRPr="003D283E" w:rsidRDefault="00537E56" w:rsidP="00216B21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 xml:space="preserve">Automatski izmenjivač za uzorke, sa najmanje 8 mesta; </w:t>
      </w:r>
    </w:p>
    <w:p w:rsidR="00537E56" w:rsidRPr="003D283E" w:rsidRDefault="00537E56" w:rsidP="00216B21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 xml:space="preserve">Sa </w:t>
      </w:r>
      <w:r w:rsidRPr="00756BC1">
        <w:rPr>
          <w:rFonts w:ascii="Cambria" w:hAnsi="Cambria"/>
          <w:b w:val="0"/>
          <w:bCs/>
          <w:color w:val="auto"/>
          <w:lang w:val="pl-PL"/>
        </w:rPr>
        <w:t xml:space="preserve">uključenom </w:t>
      </w:r>
      <w:r w:rsidRPr="003D283E">
        <w:rPr>
          <w:rFonts w:ascii="Cambria" w:hAnsi="Cambria"/>
          <w:b w:val="0"/>
          <w:bCs/>
          <w:color w:val="auto"/>
          <w:lang w:val="pl-PL"/>
        </w:rPr>
        <w:t>funkcijom za rotaciju uzoraka podesive brzine od 10 do 80 o/min.</w:t>
      </w:r>
    </w:p>
    <w:p w:rsidR="00537E56" w:rsidRPr="00CD2344" w:rsidRDefault="00537E56" w:rsidP="009C3C1C">
      <w:pPr>
        <w:pStyle w:val="ListParagraph"/>
        <w:numPr>
          <w:ilvl w:val="0"/>
          <w:numId w:val="7"/>
        </w:numPr>
        <w:rPr>
          <w:rFonts w:ascii="Cambria" w:hAnsi="Cambria"/>
          <w:b w:val="0"/>
          <w:color w:val="auto"/>
          <w:lang w:val="en-US"/>
        </w:rPr>
      </w:pPr>
      <w:r>
        <w:rPr>
          <w:rFonts w:ascii="Cambria" w:hAnsi="Cambria"/>
          <w:b w:val="0"/>
          <w:color w:val="auto"/>
          <w:lang w:val="en-US"/>
        </w:rPr>
        <w:t>Nosa</w:t>
      </w:r>
      <w:r>
        <w:rPr>
          <w:rFonts w:ascii="Cambria" w:hAnsi="Cambria"/>
          <w:b w:val="0"/>
          <w:color w:val="auto"/>
        </w:rPr>
        <w:t>či uzoraka i pribor:</w:t>
      </w:r>
    </w:p>
    <w:p w:rsidR="00537E56" w:rsidRPr="003D283E" w:rsidRDefault="00537E56" w:rsidP="00CD2344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pl-PL"/>
        </w:rPr>
      </w:pPr>
      <w:bookmarkStart w:id="0" w:name="_Hlk214345162"/>
      <w:r w:rsidRPr="00756BC1">
        <w:rPr>
          <w:rFonts w:ascii="Cambria" w:hAnsi="Cambria"/>
          <w:b w:val="0"/>
          <w:color w:val="auto"/>
          <w:lang w:val="pl-PL"/>
        </w:rPr>
        <w:lastRenderedPageBreak/>
        <w:t>Stakleni nosač za uzorak, 20 x 20 mm, udubljenje 0,2 mm, min. 2 kom</w:t>
      </w:r>
      <w:bookmarkEnd w:id="0"/>
      <w:r w:rsidRPr="00756BC1">
        <w:rPr>
          <w:rFonts w:ascii="Cambria" w:hAnsi="Cambria"/>
          <w:b w:val="0"/>
          <w:color w:val="auto"/>
          <w:lang w:val="pl-PL"/>
        </w:rPr>
        <w:t>.</w:t>
      </w:r>
    </w:p>
    <w:p w:rsidR="00537E56" w:rsidRPr="003D283E" w:rsidRDefault="00537E56" w:rsidP="00CD2344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pl-PL"/>
        </w:rPr>
      </w:pPr>
      <w:r w:rsidRPr="00756BC1">
        <w:rPr>
          <w:rFonts w:ascii="Cambria" w:hAnsi="Cambria"/>
          <w:b w:val="0"/>
          <w:color w:val="auto"/>
          <w:lang w:val="pl-PL"/>
        </w:rPr>
        <w:t>Stakleni nosač za uzorak, 20 x 20 mm, udubljenje 0,5 mm, min. 20 kom.</w:t>
      </w:r>
    </w:p>
    <w:p w:rsidR="00537E56" w:rsidRPr="003D283E" w:rsidRDefault="00537E56" w:rsidP="00CD2344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pl-PL"/>
        </w:rPr>
      </w:pPr>
      <w:r w:rsidRPr="00756BC1">
        <w:rPr>
          <w:rFonts w:ascii="Cambria" w:hAnsi="Cambria"/>
          <w:b w:val="0"/>
          <w:color w:val="auto"/>
          <w:lang w:val="pl-PL"/>
        </w:rPr>
        <w:t>Nosač uzoraka 20 x 20 mm sa niskim pozadinskim zračenjem (Si, monokristal), min. 2 kom.</w:t>
      </w:r>
    </w:p>
    <w:p w:rsidR="00537E56" w:rsidRPr="003D283E" w:rsidRDefault="00537E56" w:rsidP="00CD2344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pl-PL"/>
        </w:rPr>
      </w:pPr>
      <w:r w:rsidRPr="00756BC1">
        <w:rPr>
          <w:rFonts w:ascii="Cambria" w:hAnsi="Cambria"/>
          <w:b w:val="0"/>
          <w:color w:val="auto"/>
          <w:lang w:val="pl-PL"/>
        </w:rPr>
        <w:t>Nosač uzoraka za automatski izmenjivač uzoraka, ø24 mm x 2 mm, min. 16 kom.</w:t>
      </w:r>
    </w:p>
    <w:p w:rsidR="00537E56" w:rsidRPr="003D283E" w:rsidRDefault="00537E56" w:rsidP="00CD2344">
      <w:pPr>
        <w:pStyle w:val="ListParagraph"/>
        <w:numPr>
          <w:ilvl w:val="1"/>
          <w:numId w:val="7"/>
        </w:numPr>
        <w:rPr>
          <w:rFonts w:ascii="Cambria" w:hAnsi="Cambria"/>
          <w:b w:val="0"/>
          <w:color w:val="auto"/>
          <w:lang w:val="pl-PL"/>
        </w:rPr>
      </w:pPr>
      <w:r w:rsidRPr="003D283E">
        <w:rPr>
          <w:rFonts w:ascii="Cambria" w:hAnsi="Cambria"/>
          <w:b w:val="0"/>
          <w:color w:val="auto"/>
          <w:lang w:val="pl-PL"/>
        </w:rPr>
        <w:t>Referentni uzorak za uravnavanje – Si(220).</w:t>
      </w:r>
    </w:p>
    <w:p w:rsidR="00537E56" w:rsidRDefault="00537E56" w:rsidP="00917440">
      <w:pPr>
        <w:pStyle w:val="ListParagraph"/>
        <w:numPr>
          <w:ilvl w:val="0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r w:rsidRPr="00917440">
        <w:rPr>
          <w:rFonts w:ascii="Cambria" w:hAnsi="Cambria"/>
          <w:b w:val="0"/>
          <w:bCs/>
          <w:color w:val="auto"/>
          <w:lang w:val="en-US"/>
        </w:rPr>
        <w:t xml:space="preserve">PC </w:t>
      </w:r>
      <w:proofErr w:type="spellStart"/>
      <w:r w:rsidRPr="00917440">
        <w:rPr>
          <w:rFonts w:ascii="Cambria" w:hAnsi="Cambria"/>
          <w:b w:val="0"/>
          <w:bCs/>
          <w:color w:val="auto"/>
          <w:lang w:val="en-US"/>
        </w:rPr>
        <w:t>računarski</w:t>
      </w:r>
      <w:proofErr w:type="spellEnd"/>
      <w:r w:rsidRPr="00917440">
        <w:rPr>
          <w:rFonts w:ascii="Cambria" w:hAnsi="Cambria"/>
          <w:b w:val="0"/>
          <w:bCs/>
          <w:color w:val="auto"/>
          <w:lang w:val="en-US"/>
        </w:rPr>
        <w:t xml:space="preserve"> </w:t>
      </w:r>
      <w:proofErr w:type="spellStart"/>
      <w:r w:rsidRPr="00917440">
        <w:rPr>
          <w:rFonts w:ascii="Cambria" w:hAnsi="Cambria"/>
          <w:b w:val="0"/>
          <w:bCs/>
          <w:color w:val="auto"/>
          <w:lang w:val="en-US"/>
        </w:rPr>
        <w:t>sistem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>:</w:t>
      </w:r>
    </w:p>
    <w:p w:rsidR="00537E56" w:rsidRPr="003D283E" w:rsidRDefault="00537E56" w:rsidP="00917440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pl-PL"/>
        </w:rPr>
      </w:pPr>
      <w:r w:rsidRPr="003D283E">
        <w:rPr>
          <w:rFonts w:ascii="Cambria" w:hAnsi="Cambria"/>
          <w:b w:val="0"/>
          <w:bCs/>
          <w:color w:val="auto"/>
          <w:lang w:val="pl-PL"/>
        </w:rPr>
        <w:t>PC računar poslednje generacije, sa navedenim ili boljim karakteristikama od;</w:t>
      </w:r>
    </w:p>
    <w:p w:rsidR="00537E56" w:rsidRDefault="00537E56" w:rsidP="00917440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proofErr w:type="spellStart"/>
      <w:r>
        <w:rPr>
          <w:rFonts w:ascii="Cambria" w:hAnsi="Cambria"/>
          <w:b w:val="0"/>
          <w:bCs/>
          <w:color w:val="auto"/>
          <w:lang w:val="en-US"/>
        </w:rPr>
        <w:t>Procesor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>: Intel, Corel i5;</w:t>
      </w:r>
    </w:p>
    <w:p w:rsidR="00537E56" w:rsidRDefault="00537E56" w:rsidP="00917440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r>
        <w:rPr>
          <w:rFonts w:ascii="Cambria" w:hAnsi="Cambria"/>
          <w:b w:val="0"/>
          <w:bCs/>
          <w:color w:val="auto"/>
          <w:lang w:val="en-US"/>
        </w:rPr>
        <w:t xml:space="preserve">RAM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memorija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>: 8 GB;</w:t>
      </w:r>
    </w:p>
    <w:p w:rsidR="00537E56" w:rsidRDefault="00537E56" w:rsidP="00917440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r>
        <w:rPr>
          <w:rFonts w:ascii="Cambria" w:hAnsi="Cambria"/>
          <w:b w:val="0"/>
          <w:bCs/>
          <w:color w:val="auto"/>
          <w:lang w:val="en-US"/>
        </w:rPr>
        <w:t>Hard-disk: 500 GB;</w:t>
      </w:r>
    </w:p>
    <w:p w:rsidR="00537E56" w:rsidRPr="003D283E" w:rsidRDefault="00537E56" w:rsidP="00917440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de-AT"/>
        </w:rPr>
      </w:pPr>
      <w:r w:rsidRPr="003D283E">
        <w:rPr>
          <w:rFonts w:ascii="Cambria" w:hAnsi="Cambria"/>
          <w:b w:val="0"/>
          <w:bCs/>
          <w:color w:val="auto"/>
          <w:lang w:val="de-AT"/>
        </w:rPr>
        <w:t>OS Windows 11, 64-bitni, engleska verzija;</w:t>
      </w:r>
    </w:p>
    <w:p w:rsidR="00537E56" w:rsidRDefault="00537E56" w:rsidP="00917440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r>
        <w:rPr>
          <w:rFonts w:ascii="Cambria" w:hAnsi="Cambria"/>
          <w:b w:val="0"/>
          <w:bCs/>
          <w:color w:val="auto"/>
          <w:lang w:val="en-US"/>
        </w:rPr>
        <w:t xml:space="preserve">Kolor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laserski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 xml:space="preserve"> </w:t>
      </w:r>
      <w:proofErr w:type="spellStart"/>
      <w:r>
        <w:rPr>
          <w:rFonts w:ascii="Cambria" w:hAnsi="Cambria"/>
          <w:b w:val="0"/>
          <w:bCs/>
          <w:color w:val="auto"/>
          <w:lang w:val="en-US"/>
        </w:rPr>
        <w:t>štampač</w:t>
      </w:r>
      <w:proofErr w:type="spellEnd"/>
      <w:r>
        <w:rPr>
          <w:rFonts w:ascii="Cambria" w:hAnsi="Cambria"/>
          <w:b w:val="0"/>
          <w:bCs/>
          <w:color w:val="auto"/>
          <w:lang w:val="en-US"/>
        </w:rPr>
        <w:t>;</w:t>
      </w:r>
    </w:p>
    <w:p w:rsidR="00537E56" w:rsidRPr="00917440" w:rsidRDefault="00537E56" w:rsidP="00917440">
      <w:pPr>
        <w:pStyle w:val="ListParagraph"/>
        <w:numPr>
          <w:ilvl w:val="1"/>
          <w:numId w:val="7"/>
        </w:numPr>
        <w:rPr>
          <w:rFonts w:ascii="Cambria" w:hAnsi="Cambria"/>
          <w:b w:val="0"/>
          <w:bCs/>
          <w:color w:val="auto"/>
          <w:lang w:val="en-US"/>
        </w:rPr>
      </w:pPr>
      <w:r>
        <w:rPr>
          <w:rFonts w:ascii="Cambria" w:hAnsi="Cambria"/>
          <w:b w:val="0"/>
          <w:bCs/>
          <w:color w:val="auto"/>
          <w:lang w:val="en-US"/>
        </w:rPr>
        <w:t>Kolor LCD monitor, 23”.</w:t>
      </w:r>
    </w:p>
    <w:p w:rsidR="00537E56" w:rsidRPr="00EE640E" w:rsidRDefault="00537E56" w:rsidP="009C3C1C">
      <w:pPr>
        <w:rPr>
          <w:sz w:val="20"/>
          <w:lang w:val="en-US"/>
        </w:rPr>
      </w:pPr>
    </w:p>
    <w:p w:rsidR="00537E56" w:rsidRPr="003D283E" w:rsidRDefault="00537E56" w:rsidP="00667560">
      <w:pPr>
        <w:pStyle w:val="ListParagraph"/>
        <w:numPr>
          <w:ilvl w:val="0"/>
          <w:numId w:val="7"/>
        </w:numPr>
        <w:shd w:val="clear" w:color="auto" w:fill="FFFFFF"/>
        <w:rPr>
          <w:rFonts w:ascii="Cambria" w:hAnsi="Cambria" w:cs="Arial"/>
          <w:b w:val="0"/>
          <w:bCs/>
          <w:color w:val="auto"/>
          <w:shd w:val="clear" w:color="auto" w:fill="F6F5F4"/>
          <w:lang w:val="pl-PL"/>
        </w:rPr>
      </w:pPr>
      <w:r w:rsidRPr="003D283E">
        <w:rPr>
          <w:rFonts w:ascii="Cambria" w:hAnsi="Cambria" w:cs="Arial"/>
          <w:b w:val="0"/>
          <w:bCs/>
          <w:color w:val="auto"/>
          <w:shd w:val="clear" w:color="auto" w:fill="F6F5F4"/>
          <w:lang w:val="pl-PL"/>
        </w:rPr>
        <w:t xml:space="preserve">Softver za rukovanje instrumentom, akviziciju i osnovnu manipulaciju podacima, i to minimalno: </w:t>
      </w:r>
    </w:p>
    <w:p w:rsidR="00537E56" w:rsidRPr="003D283E" w:rsidRDefault="00537E56" w:rsidP="00917440">
      <w:pPr>
        <w:pStyle w:val="ListParagraph"/>
        <w:numPr>
          <w:ilvl w:val="1"/>
          <w:numId w:val="7"/>
        </w:numPr>
        <w:shd w:val="clear" w:color="auto" w:fill="FFFFFF"/>
        <w:rPr>
          <w:rFonts w:ascii="Cambria" w:hAnsi="Cambria" w:cs="Arial"/>
          <w:b w:val="0"/>
          <w:bCs/>
          <w:color w:val="auto"/>
          <w:shd w:val="clear" w:color="auto" w:fill="F6F5F4"/>
          <w:lang w:val="pl-PL"/>
        </w:rPr>
      </w:pPr>
      <w:r w:rsidRPr="003D283E">
        <w:rPr>
          <w:rFonts w:ascii="Cambria" w:hAnsi="Cambria" w:cs="Arial"/>
          <w:b w:val="0"/>
          <w:bCs/>
          <w:color w:val="auto"/>
          <w:u w:val="single"/>
          <w:shd w:val="clear" w:color="auto" w:fill="F6F5F4"/>
          <w:lang w:val="pl-PL"/>
        </w:rPr>
        <w:t>Softver za upravljanje instrumentom i akviziciju podataka</w:t>
      </w:r>
      <w:r w:rsidRPr="003D283E">
        <w:rPr>
          <w:rFonts w:ascii="Cambria" w:hAnsi="Cambria" w:cs="Arial"/>
          <w:b w:val="0"/>
          <w:bCs/>
          <w:color w:val="auto"/>
          <w:shd w:val="clear" w:color="auto" w:fill="F6F5F4"/>
          <w:lang w:val="pl-PL"/>
        </w:rPr>
        <w:t>;</w:t>
      </w:r>
    </w:p>
    <w:p w:rsidR="00537E56" w:rsidRPr="003D283E" w:rsidRDefault="00537E56" w:rsidP="00F627CF">
      <w:pPr>
        <w:pStyle w:val="ListParagraph"/>
        <w:numPr>
          <w:ilvl w:val="1"/>
          <w:numId w:val="7"/>
        </w:numPr>
        <w:shd w:val="clear" w:color="auto" w:fill="FFFFFF"/>
        <w:rPr>
          <w:rFonts w:ascii="Cambria" w:hAnsi="Cambria" w:cs="Arial"/>
          <w:b w:val="0"/>
          <w:bCs/>
          <w:color w:val="auto"/>
          <w:shd w:val="clear" w:color="auto" w:fill="F6F5F4"/>
          <w:lang w:val="pl-PL"/>
        </w:rPr>
      </w:pPr>
      <w:r w:rsidRPr="003D283E">
        <w:rPr>
          <w:rFonts w:ascii="Cambria" w:hAnsi="Cambria" w:cs="Arial"/>
          <w:b w:val="0"/>
          <w:bCs/>
          <w:color w:val="auto"/>
          <w:u w:val="single"/>
          <w:shd w:val="clear" w:color="auto" w:fill="FFFFFF"/>
          <w:lang w:val="pl-PL"/>
        </w:rPr>
        <w:t>Osnovni softver za rad sa praškastim uzorcima treba da obezbeđuje</w:t>
      </w:r>
      <w:r w:rsidRPr="003D283E">
        <w:rPr>
          <w:rFonts w:ascii="Cambria" w:hAnsi="Cambria" w:cs="Arial"/>
          <w:b w:val="0"/>
          <w:bCs/>
          <w:color w:val="auto"/>
          <w:shd w:val="clear" w:color="auto" w:fill="FFFFFF"/>
          <w:lang w:val="pl-PL"/>
        </w:rPr>
        <w:t>:</w:t>
      </w:r>
      <w:r w:rsidRPr="003D283E">
        <w:rPr>
          <w:rFonts w:ascii="Cambria" w:hAnsi="Cambria" w:cs="Arial"/>
          <w:b w:val="0"/>
          <w:bCs/>
          <w:color w:val="auto"/>
          <w:shd w:val="clear" w:color="auto" w:fill="F6F5F4"/>
          <w:lang w:val="pl-PL"/>
        </w:rPr>
        <w:t xml:space="preserve"> </w:t>
      </w:r>
    </w:p>
    <w:p w:rsidR="00537E56" w:rsidRPr="003D283E" w:rsidRDefault="00537E56" w:rsidP="004C4624">
      <w:pPr>
        <w:shd w:val="clear" w:color="auto" w:fill="FFFFFF"/>
        <w:ind w:left="1560" w:hanging="142"/>
        <w:rPr>
          <w:rFonts w:cs="Arial"/>
          <w:sz w:val="20"/>
          <w:shd w:val="clear" w:color="auto" w:fill="F6F5F4"/>
          <w:lang w:val="pl-PL"/>
        </w:rPr>
      </w:pPr>
      <w:r w:rsidRPr="003D283E">
        <w:rPr>
          <w:rFonts w:cs="Arial"/>
          <w:sz w:val="20"/>
          <w:shd w:val="clear" w:color="auto" w:fill="FFFFFF"/>
          <w:lang w:val="pl-PL"/>
        </w:rPr>
        <w:t>• Razne funkcije prikaza difraktograma; manipulacije različitim difraktograma u 2D i 3D; prebacivanje 2</w:t>
      </w:r>
      <w:r w:rsidRPr="004C4624">
        <w:rPr>
          <w:rFonts w:ascii="Symbol" w:hAnsi="Symbol" w:cs="Arial"/>
          <w:sz w:val="20"/>
          <w:shd w:val="clear" w:color="auto" w:fill="FFFFFF"/>
        </w:rPr>
        <w:t>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ose na </w:t>
      </w:r>
      <w:r w:rsidRPr="003D283E">
        <w:rPr>
          <w:rFonts w:cs="Arial"/>
          <w:i/>
          <w:sz w:val="20"/>
          <w:shd w:val="clear" w:color="auto" w:fill="FFFFFF"/>
          <w:lang w:val="pl-PL"/>
        </w:rPr>
        <w:t>S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ili </w:t>
      </w:r>
      <w:r w:rsidRPr="003D283E">
        <w:rPr>
          <w:rFonts w:cs="Arial"/>
          <w:i/>
          <w:sz w:val="20"/>
          <w:shd w:val="clear" w:color="auto" w:fill="FFFFFF"/>
          <w:lang w:val="pl-PL"/>
        </w:rPr>
        <w:t>Q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; pristup </w:t>
      </w:r>
      <w:r w:rsidRPr="003D283E">
        <w:rPr>
          <w:rFonts w:cs="Arial"/>
          <w:i/>
          <w:sz w:val="20"/>
          <w:shd w:val="clear" w:color="auto" w:fill="FFFFFF"/>
          <w:lang w:val="pl-PL"/>
        </w:rPr>
        <w:t>ICDD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bazi podataka; prikaz kristalne strukture u 3D-u u realnom vremenu.</w:t>
      </w:r>
      <w:r w:rsidRPr="003D283E">
        <w:rPr>
          <w:rFonts w:cs="Arial"/>
          <w:sz w:val="20"/>
          <w:shd w:val="clear" w:color="auto" w:fill="F6F5F4"/>
          <w:lang w:val="pl-PL"/>
        </w:rPr>
        <w:t xml:space="preserve"> </w:t>
      </w:r>
    </w:p>
    <w:p w:rsidR="00537E56" w:rsidRPr="003D283E" w:rsidRDefault="00537E56" w:rsidP="004C4624">
      <w:pPr>
        <w:shd w:val="clear" w:color="auto" w:fill="FFFFFF"/>
        <w:ind w:left="1560" w:hanging="142"/>
        <w:rPr>
          <w:rFonts w:cs="Arial"/>
          <w:sz w:val="20"/>
          <w:shd w:val="clear" w:color="auto" w:fill="F6F5F4"/>
          <w:lang w:val="pl-PL"/>
        </w:rPr>
      </w:pPr>
      <w:r w:rsidRPr="003D283E">
        <w:rPr>
          <w:rFonts w:cs="Arial"/>
          <w:sz w:val="20"/>
          <w:shd w:val="clear" w:color="auto" w:fill="FFFFFF"/>
          <w:lang w:val="pl-PL"/>
        </w:rPr>
        <w:t xml:space="preserve">• Mogućnost manipulisanja podacima (automatska sistematizacija podataka i izvlačenje liste pikova; uklanjanje pozadine </w:t>
      </w:r>
      <w:r w:rsidRPr="003D283E">
        <w:rPr>
          <w:rFonts w:cs="Arial"/>
          <w:i/>
          <w:sz w:val="20"/>
          <w:shd w:val="clear" w:color="auto" w:fill="FFFFFF"/>
          <w:lang w:val="pl-PL"/>
        </w:rPr>
        <w:t>Sonneveld-Visser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-algoritmom i polinomskim funkcijama; </w:t>
      </w:r>
      <w:r w:rsidRPr="003D283E">
        <w:rPr>
          <w:rFonts w:cs="Arial"/>
          <w:i/>
          <w:sz w:val="20"/>
          <w:shd w:val="clear" w:color="auto" w:fill="FFFFFF"/>
          <w:lang w:val="pl-PL"/>
        </w:rPr>
        <w:t>Rachinger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metoda uklanjanja K</w:t>
      </w:r>
      <w:r w:rsidRPr="004C4624">
        <w:rPr>
          <w:rFonts w:cs="Arial"/>
          <w:sz w:val="20"/>
          <w:shd w:val="clear" w:color="auto" w:fill="FFFFFF"/>
        </w:rPr>
        <w:sym w:font="Symbol" w:char="F061"/>
      </w:r>
      <w:r w:rsidRPr="003D283E">
        <w:rPr>
          <w:rFonts w:cs="Arial"/>
          <w:sz w:val="20"/>
          <w:shd w:val="clear" w:color="auto" w:fill="FFFFFF"/>
          <w:lang w:val="pl-PL"/>
        </w:rPr>
        <w:t xml:space="preserve">2; automatsko i/ili ručno pronalaženje pikova; prepoznavanje vrha pika i drugog izvoda pika; </w:t>
      </w:r>
      <w:r w:rsidRPr="003D283E">
        <w:rPr>
          <w:rFonts w:cs="Arial"/>
          <w:i/>
          <w:sz w:val="20"/>
          <w:shd w:val="clear" w:color="auto" w:fill="FFFFFF"/>
          <w:lang w:val="pl-PL"/>
        </w:rPr>
        <w:t>smoothing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funkcija; </w:t>
      </w:r>
      <w:r w:rsidRPr="003D283E">
        <w:rPr>
          <w:rFonts w:cs="Arial"/>
          <w:i/>
          <w:sz w:val="20"/>
          <w:shd w:val="clear" w:color="auto" w:fill="FFFFFF"/>
          <w:lang w:val="pl-PL"/>
        </w:rPr>
        <w:t>Gaussian moving average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, </w:t>
      </w:r>
      <w:r w:rsidRPr="003D283E">
        <w:rPr>
          <w:rFonts w:cs="Arial"/>
          <w:i/>
          <w:sz w:val="20"/>
          <w:shd w:val="clear" w:color="auto" w:fill="FFFFFF"/>
          <w:lang w:val="pl-PL"/>
        </w:rPr>
        <w:t>Savitzki-Golai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, optimizovani </w:t>
      </w:r>
      <w:r w:rsidRPr="003D283E">
        <w:rPr>
          <w:rFonts w:cs="Arial"/>
          <w:i/>
          <w:sz w:val="20"/>
          <w:shd w:val="clear" w:color="auto" w:fill="FFFFFF"/>
          <w:lang w:val="pl-PL"/>
        </w:rPr>
        <w:t>Gauss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-ov pokretni presek i </w:t>
      </w:r>
      <w:r w:rsidRPr="003D283E">
        <w:rPr>
          <w:rFonts w:cs="Arial"/>
          <w:i/>
          <w:sz w:val="20"/>
          <w:shd w:val="clear" w:color="auto" w:fill="FFFFFF"/>
          <w:lang w:val="pl-PL"/>
        </w:rPr>
        <w:t>B-spline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; korekcije otiska zraka i apsorpcije za promenljivi prorez; </w:t>
      </w:r>
      <w:r w:rsidRPr="003D283E">
        <w:rPr>
          <w:rFonts w:cs="Arial"/>
          <w:i/>
          <w:sz w:val="20"/>
          <w:shd w:val="clear" w:color="auto" w:fill="FFFFFF"/>
          <w:lang w:val="pl-PL"/>
        </w:rPr>
        <w:t>LP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korekcija za monohromatore.</w:t>
      </w:r>
      <w:r w:rsidRPr="003D283E">
        <w:rPr>
          <w:rFonts w:cs="Arial"/>
          <w:sz w:val="20"/>
          <w:shd w:val="clear" w:color="auto" w:fill="F6F5F4"/>
          <w:lang w:val="pl-PL"/>
        </w:rPr>
        <w:t xml:space="preserve"> </w:t>
      </w:r>
    </w:p>
    <w:p w:rsidR="00537E56" w:rsidRPr="003D283E" w:rsidRDefault="00537E56" w:rsidP="004C4624">
      <w:pPr>
        <w:shd w:val="clear" w:color="auto" w:fill="FFFFFF"/>
        <w:ind w:left="1560" w:hanging="142"/>
        <w:rPr>
          <w:rFonts w:cs="Arial"/>
          <w:sz w:val="20"/>
          <w:shd w:val="clear" w:color="auto" w:fill="F6F5F4"/>
          <w:lang w:val="pl-PL"/>
        </w:rPr>
      </w:pPr>
      <w:r w:rsidRPr="003D283E">
        <w:rPr>
          <w:rFonts w:cs="Arial"/>
          <w:sz w:val="20"/>
          <w:shd w:val="clear" w:color="auto" w:fill="FFFFFF"/>
          <w:lang w:val="pl-PL"/>
        </w:rPr>
        <w:t xml:space="preserve">• Mogućnosti analize podataka (simultana obrada višestrukih obrazaca; automatsko prilagođavanje pojedinačnih parametara; upotreba </w:t>
      </w:r>
      <w:r w:rsidRPr="003D283E">
        <w:rPr>
          <w:rFonts w:cs="Arial"/>
          <w:i/>
          <w:sz w:val="20"/>
          <w:shd w:val="clear" w:color="auto" w:fill="FFFFFF"/>
          <w:lang w:val="pl-PL"/>
        </w:rPr>
        <w:t>RIR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kvantitativne analize koristeći informacije o uvezenoj fazi; određivanje veličine kristalita korišćenjem jednog difrakcionog vrha /</w:t>
      </w:r>
      <w:r w:rsidRPr="003D283E">
        <w:rPr>
          <w:rFonts w:cs="Arial"/>
          <w:i/>
          <w:sz w:val="20"/>
          <w:shd w:val="clear" w:color="auto" w:fill="FFFFFF"/>
          <w:lang w:val="pl-PL"/>
        </w:rPr>
        <w:t>Scherrer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-ova jednačina/ sa i bez eksternog standardnog referentnog materijala; </w:t>
      </w:r>
      <w:r w:rsidRPr="003D283E">
        <w:rPr>
          <w:rFonts w:cs="Arial"/>
          <w:i/>
          <w:sz w:val="20"/>
          <w:shd w:val="clear" w:color="auto" w:fill="FFFFFF"/>
          <w:lang w:val="pl-PL"/>
        </w:rPr>
        <w:t>Boole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-ova pretraga </w:t>
      </w:r>
      <w:r w:rsidRPr="003D283E">
        <w:rPr>
          <w:rFonts w:cs="Arial"/>
          <w:i/>
          <w:sz w:val="20"/>
          <w:shd w:val="clear" w:color="auto" w:fill="FFFFFF"/>
          <w:lang w:val="pl-PL"/>
        </w:rPr>
        <w:t>ICDD PDF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baze podataka).</w:t>
      </w:r>
      <w:r w:rsidRPr="003D283E">
        <w:rPr>
          <w:rFonts w:cs="Arial"/>
          <w:sz w:val="20"/>
          <w:shd w:val="clear" w:color="auto" w:fill="F6F5F4"/>
          <w:lang w:val="pl-PL"/>
        </w:rPr>
        <w:t xml:space="preserve"> </w:t>
      </w:r>
    </w:p>
    <w:p w:rsidR="003665F8" w:rsidRDefault="00537E56" w:rsidP="00744B5B">
      <w:pPr>
        <w:shd w:val="clear" w:color="auto" w:fill="FFFFFF"/>
        <w:ind w:left="1560" w:hanging="142"/>
        <w:rPr>
          <w:rFonts w:cs="Arial"/>
          <w:sz w:val="20"/>
          <w:shd w:val="clear" w:color="auto" w:fill="FFFFFF"/>
          <w:lang w:val="pl-PL"/>
        </w:rPr>
      </w:pPr>
      <w:r w:rsidRPr="003D283E">
        <w:rPr>
          <w:rFonts w:cs="Arial"/>
          <w:sz w:val="20"/>
          <w:shd w:val="clear" w:color="auto" w:fill="FFFFFF"/>
          <w:lang w:val="pl-PL"/>
        </w:rPr>
        <w:t xml:space="preserve">• Mogućnosti uvoza/izvoza podataka (uvoz i izvoz univerzalne datoteke </w:t>
      </w:r>
      <w:r w:rsidRPr="003D283E">
        <w:rPr>
          <w:rFonts w:cs="Arial"/>
          <w:i/>
          <w:sz w:val="20"/>
          <w:shd w:val="clear" w:color="auto" w:fill="FFFFFF"/>
          <w:lang w:val="pl-PL"/>
        </w:rPr>
        <w:t>ASCII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uzorka; detaljni izveštaji obrade; izvoz/uvoz </w:t>
      </w:r>
      <w:r w:rsidRPr="003D283E">
        <w:rPr>
          <w:rFonts w:cs="Arial"/>
          <w:i/>
          <w:sz w:val="20"/>
          <w:shd w:val="clear" w:color="auto" w:fill="FFFFFF"/>
          <w:lang w:val="pl-PL"/>
        </w:rPr>
        <w:t>d-I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i </w:t>
      </w:r>
      <w:r w:rsidRPr="003D283E">
        <w:rPr>
          <w:rFonts w:cs="Arial"/>
          <w:i/>
          <w:sz w:val="20"/>
          <w:shd w:val="clear" w:color="auto" w:fill="FFFFFF"/>
          <w:lang w:val="pl-PL"/>
        </w:rPr>
        <w:t>IUCr CIF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datoteka; formiranje datoteke izveštaja u formatu </w:t>
      </w:r>
      <w:r w:rsidRPr="003D283E">
        <w:rPr>
          <w:rFonts w:cs="Arial"/>
          <w:i/>
          <w:sz w:val="20"/>
          <w:shd w:val="clear" w:color="auto" w:fill="FFFFFF"/>
          <w:lang w:val="pl-PL"/>
        </w:rPr>
        <w:t>Microsoft Word; On-line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</w:t>
      </w:r>
      <w:r w:rsidRPr="003D283E">
        <w:rPr>
          <w:rFonts w:cs="Arial"/>
          <w:i/>
          <w:sz w:val="20"/>
          <w:shd w:val="clear" w:color="auto" w:fill="FFFFFF"/>
          <w:lang w:val="pl-PL"/>
        </w:rPr>
        <w:t>PDF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priručnik; jednostavno kreiranje i upravljanje bazom podataka iz </w:t>
      </w:r>
      <w:r w:rsidRPr="003D283E">
        <w:rPr>
          <w:rFonts w:cs="Arial"/>
          <w:i/>
          <w:sz w:val="20"/>
          <w:shd w:val="clear" w:color="auto" w:fill="FFFFFF"/>
          <w:lang w:val="pl-PL"/>
        </w:rPr>
        <w:t>ICDD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i korisnički definisanih faza; </w:t>
      </w:r>
      <w:r w:rsidRPr="003D283E">
        <w:rPr>
          <w:rFonts w:cs="Arial"/>
          <w:i/>
          <w:sz w:val="20"/>
          <w:shd w:val="clear" w:color="auto" w:fill="FFFFFF"/>
          <w:lang w:val="pl-PL"/>
        </w:rPr>
        <w:t>d-I</w:t>
      </w:r>
      <w:r w:rsidRPr="003D283E">
        <w:rPr>
          <w:rFonts w:cs="Arial"/>
          <w:sz w:val="20"/>
          <w:shd w:val="clear" w:color="auto" w:fill="FFFFFF"/>
          <w:lang w:val="pl-PL"/>
        </w:rPr>
        <w:t xml:space="preserve"> uređivanje liste i uvoz datoteka).</w:t>
      </w:r>
    </w:p>
    <w:p w:rsidR="00537E56" w:rsidRPr="003D283E" w:rsidRDefault="00537E56" w:rsidP="00744B5B">
      <w:pPr>
        <w:shd w:val="clear" w:color="auto" w:fill="FFFFFF"/>
        <w:ind w:left="1560" w:hanging="142"/>
        <w:rPr>
          <w:rFonts w:cs="Arial"/>
          <w:shd w:val="clear" w:color="auto" w:fill="F6F5F4"/>
          <w:lang w:val="pl-PL"/>
        </w:rPr>
      </w:pPr>
      <w:r w:rsidRPr="003D283E">
        <w:rPr>
          <w:rFonts w:cs="Arial"/>
          <w:shd w:val="clear" w:color="auto" w:fill="F6F5F4"/>
          <w:lang w:val="pl-PL"/>
        </w:rPr>
        <w:t xml:space="preserve"> </w:t>
      </w:r>
    </w:p>
    <w:p w:rsidR="003665F8" w:rsidRPr="004666AE" w:rsidRDefault="00E0439D" w:rsidP="00B11792">
      <w:pPr>
        <w:jc w:val="both"/>
        <w:rPr>
          <w:rFonts w:asciiTheme="majorHAnsi" w:hAnsiTheme="majorHAnsi"/>
          <w:bCs/>
          <w:sz w:val="24"/>
          <w:szCs w:val="24"/>
          <w:lang w:val="sr-Latn-RS"/>
        </w:rPr>
      </w:pPr>
      <w:r w:rsidRPr="004666AE">
        <w:rPr>
          <w:rFonts w:asciiTheme="majorHAnsi" w:hAnsiTheme="majorHAnsi"/>
          <w:bCs/>
          <w:color w:val="000000" w:themeColor="text1"/>
          <w:sz w:val="20"/>
          <w:lang w:eastAsia="en-US"/>
        </w:rPr>
        <w:t>-</w:t>
      </w:r>
      <w:r w:rsidR="005A0A10" w:rsidRPr="004666AE">
        <w:rPr>
          <w:rFonts w:asciiTheme="majorHAnsi" w:hAnsiTheme="majorHAnsi"/>
          <w:bCs/>
          <w:color w:val="000000" w:themeColor="text1"/>
          <w:sz w:val="20"/>
          <w:lang w:eastAsia="en-US"/>
        </w:rPr>
        <w:t xml:space="preserve">Ponuđač mora dokazati da je u periodu od poslednjih 5 godina pre isteka roka za podnošenje ponuda realizovao najmanje dve isporuke dobra koje je predmet ove javne nabavke. </w:t>
      </w:r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Kao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dokaz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5A0A10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dostaviti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najmanje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dve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potvrde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kupaca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/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naručilaca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o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uredno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izvršenim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isporukama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ili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drugi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odgovarajući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dokaz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(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ugovor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, faktura,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zapisnik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 xml:space="preserve"> o </w:t>
      </w:r>
      <w:proofErr w:type="spellStart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prijemu</w:t>
      </w:r>
      <w:proofErr w:type="spellEnd"/>
      <w:r w:rsidR="00337018" w:rsidRPr="004666AE">
        <w:rPr>
          <w:rFonts w:asciiTheme="majorHAnsi" w:hAnsiTheme="majorHAnsi"/>
          <w:bCs/>
          <w:color w:val="000000" w:themeColor="text1"/>
          <w:sz w:val="20"/>
          <w:lang w:val="en-US" w:eastAsia="en-US"/>
        </w:rPr>
        <w:t>).</w:t>
      </w:r>
      <w:r w:rsidR="003665F8" w:rsidRPr="004666AE">
        <w:rPr>
          <w:rFonts w:asciiTheme="majorHAnsi" w:hAnsiTheme="majorHAnsi"/>
          <w:bCs/>
          <w:sz w:val="24"/>
          <w:szCs w:val="24"/>
          <w:lang w:val="sr-Cyrl-RS"/>
        </w:rPr>
        <w:t xml:space="preserve"> </w:t>
      </w:r>
    </w:p>
    <w:p w:rsidR="000D50A4" w:rsidRPr="000D50A4" w:rsidRDefault="00722CE3" w:rsidP="000D50A4">
      <w:pPr>
        <w:jc w:val="both"/>
        <w:rPr>
          <w:rFonts w:asciiTheme="majorHAnsi" w:hAnsiTheme="majorHAnsi"/>
          <w:bCs/>
          <w:sz w:val="20"/>
          <w:lang w:val="en-US"/>
        </w:rPr>
      </w:pPr>
      <w:r w:rsidRPr="004666AE">
        <w:rPr>
          <w:rFonts w:asciiTheme="majorHAnsi" w:hAnsiTheme="majorHAnsi"/>
          <w:bCs/>
          <w:sz w:val="20"/>
          <w:lang w:val="sr-Cyrl-RS"/>
        </w:rPr>
        <w:t>-Ponuđač opreme mora da bude ovlašćen odnosno autorizovan od strane proizvođača opreme</w:t>
      </w:r>
      <w:r w:rsidR="000D50A4">
        <w:rPr>
          <w:rFonts w:asciiTheme="majorHAnsi" w:hAnsiTheme="majorHAnsi"/>
          <w:bCs/>
          <w:sz w:val="20"/>
          <w:lang w:val="sr-Cyrl-RS"/>
        </w:rPr>
        <w:t xml:space="preserve">, </w:t>
      </w:r>
      <w:proofErr w:type="spellStart"/>
      <w:r w:rsidR="000D50A4" w:rsidRPr="000D50A4">
        <w:rPr>
          <w:rFonts w:asciiTheme="majorHAnsi" w:hAnsiTheme="majorHAnsi"/>
          <w:bCs/>
          <w:sz w:val="20"/>
          <w:lang w:val="en-US"/>
        </w:rPr>
        <w:t>predstavništva</w:t>
      </w:r>
      <w:proofErr w:type="spellEnd"/>
    </w:p>
    <w:p w:rsidR="00722CE3" w:rsidRPr="004666AE" w:rsidRDefault="000D50A4" w:rsidP="000D50A4">
      <w:pPr>
        <w:jc w:val="both"/>
        <w:rPr>
          <w:rFonts w:asciiTheme="majorHAnsi" w:hAnsiTheme="majorHAnsi"/>
          <w:bCs/>
          <w:sz w:val="24"/>
          <w:szCs w:val="24"/>
          <w:lang w:val="sr-Cyrl-RS"/>
        </w:rPr>
      </w:pPr>
      <w:proofErr w:type="spellStart"/>
      <w:r w:rsidRPr="000D50A4">
        <w:rPr>
          <w:rFonts w:asciiTheme="majorHAnsi" w:hAnsiTheme="majorHAnsi"/>
          <w:bCs/>
          <w:sz w:val="20"/>
          <w:lang w:val="en-US"/>
        </w:rPr>
        <w:t>proizvođača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opreme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ili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ovlašćenog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distributera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da</w:t>
      </w:r>
      <w:r>
        <w:rPr>
          <w:rFonts w:asciiTheme="majorHAnsi" w:hAnsiTheme="majorHAnsi"/>
          <w:bCs/>
          <w:sz w:val="20"/>
          <w:lang w:val="sr-Cyrl-R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ponudi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i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prodaje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originalna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dobra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koja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su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</w:t>
      </w:r>
      <w:proofErr w:type="spellStart"/>
      <w:r w:rsidRPr="000D50A4">
        <w:rPr>
          <w:rFonts w:asciiTheme="majorHAnsi" w:hAnsiTheme="majorHAnsi"/>
          <w:bCs/>
          <w:sz w:val="20"/>
          <w:lang w:val="en-US"/>
        </w:rPr>
        <w:t>predmet</w:t>
      </w:r>
      <w:proofErr w:type="spellEnd"/>
      <w:r w:rsidRPr="000D50A4">
        <w:rPr>
          <w:rFonts w:asciiTheme="majorHAnsi" w:hAnsiTheme="majorHAnsi"/>
          <w:bCs/>
          <w:sz w:val="20"/>
          <w:lang w:val="en-US"/>
        </w:rPr>
        <w:t xml:space="preserve"> nabavke</w:t>
      </w:r>
      <w:r w:rsidR="00722CE3" w:rsidRPr="004666AE">
        <w:rPr>
          <w:rFonts w:asciiTheme="majorHAnsi" w:hAnsiTheme="majorHAnsi"/>
          <w:bCs/>
          <w:sz w:val="20"/>
          <w:lang w:val="sr-Cyrl-RS"/>
        </w:rPr>
        <w:t xml:space="preserve">. </w:t>
      </w:r>
      <w:r w:rsidR="00722CE3" w:rsidRPr="004666AE">
        <w:rPr>
          <w:rFonts w:asciiTheme="majorHAnsi" w:hAnsiTheme="majorHAnsi"/>
          <w:b/>
          <w:sz w:val="20"/>
          <w:lang w:val="sr-Cyrl-RS"/>
        </w:rPr>
        <w:t>Kao dokaz potrebno je dostaviti autorizaciju.</w:t>
      </w:r>
      <w:r w:rsidR="00722CE3" w:rsidRPr="004666AE">
        <w:rPr>
          <w:rFonts w:asciiTheme="majorHAnsi" w:hAnsiTheme="majorHAnsi"/>
          <w:bCs/>
          <w:sz w:val="24"/>
          <w:szCs w:val="24"/>
          <w:lang w:val="sr-Cyrl-RS"/>
        </w:rPr>
        <w:t xml:space="preserve"> </w:t>
      </w:r>
    </w:p>
    <w:p w:rsidR="00651EB1" w:rsidRPr="004666AE" w:rsidRDefault="00722CE3" w:rsidP="00651EB1">
      <w:pPr>
        <w:jc w:val="both"/>
        <w:rPr>
          <w:rFonts w:asciiTheme="majorHAnsi" w:hAnsiTheme="majorHAnsi"/>
          <w:sz w:val="24"/>
          <w:szCs w:val="24"/>
          <w:lang w:val="sr-Latn-RS" w:eastAsia="en-US"/>
        </w:rPr>
      </w:pPr>
      <w:r w:rsidRPr="004666AE">
        <w:rPr>
          <w:rFonts w:asciiTheme="majorHAnsi" w:hAnsiTheme="majorHAnsi"/>
          <w:bCs/>
          <w:sz w:val="20"/>
          <w:lang w:val="sr-Cyrl-RS"/>
        </w:rPr>
        <w:t>-Ponuđač mora da ima zaposlena bar dva servisna inženjera koji su završili obuku kod proizvođača za ponuđenu vrstu proizvoda, ovlašćenih za obavljanje servisa. Kao dokaz dostaviti servisne sertifikate o završenoj obuci, kao i dokaz da je zaposlen kod ponuđača</w:t>
      </w:r>
      <w:r w:rsidRPr="004666AE">
        <w:rPr>
          <w:rFonts w:asciiTheme="majorHAnsi" w:hAnsiTheme="majorHAnsi"/>
          <w:bCs/>
          <w:sz w:val="20"/>
          <w:lang w:val="sr-Latn-RS"/>
        </w:rPr>
        <w:t xml:space="preserve"> </w:t>
      </w:r>
      <w:r w:rsidRPr="004666AE">
        <w:rPr>
          <w:rFonts w:asciiTheme="majorHAnsi" w:eastAsia="Calibri" w:hAnsiTheme="majorHAnsi" w:cs="Calibri"/>
          <w:sz w:val="20"/>
          <w:lang w:val="en-US" w:eastAsia="en-US"/>
        </w:rPr>
        <w:t>(</w:t>
      </w:r>
      <w:proofErr w:type="spellStart"/>
      <w:r w:rsidRPr="004666AE">
        <w:rPr>
          <w:rFonts w:asciiTheme="majorHAnsi" w:eastAsia="Calibri" w:hAnsiTheme="majorHAnsi" w:cs="Calibri"/>
          <w:sz w:val="20"/>
          <w:lang w:val="en-US" w:eastAsia="en-US"/>
        </w:rPr>
        <w:t>Fotokopija</w:t>
      </w:r>
      <w:proofErr w:type="spellEnd"/>
      <w:r w:rsidRPr="004666AE">
        <w:rPr>
          <w:rFonts w:asciiTheme="majorHAnsi" w:eastAsia="Calibri" w:hAnsiTheme="majorHAnsi" w:cs="Calibri"/>
          <w:sz w:val="20"/>
          <w:lang w:val="en-US" w:eastAsia="en-US"/>
        </w:rPr>
        <w:t xml:space="preserve"> </w:t>
      </w:r>
      <w:proofErr w:type="spellStart"/>
      <w:r w:rsidRPr="004666AE">
        <w:rPr>
          <w:rFonts w:asciiTheme="majorHAnsi" w:eastAsia="Calibri" w:hAnsiTheme="majorHAnsi" w:cs="Calibri"/>
          <w:sz w:val="20"/>
          <w:lang w:val="en-US" w:eastAsia="en-US"/>
        </w:rPr>
        <w:t>ugovora</w:t>
      </w:r>
      <w:proofErr w:type="spellEnd"/>
      <w:r w:rsidRPr="004666AE">
        <w:rPr>
          <w:rFonts w:asciiTheme="majorHAnsi" w:eastAsia="Calibri" w:hAnsiTheme="majorHAnsi" w:cs="Calibri"/>
          <w:sz w:val="20"/>
          <w:lang w:val="en-US" w:eastAsia="en-US"/>
        </w:rPr>
        <w:t xml:space="preserve"> o </w:t>
      </w:r>
      <w:proofErr w:type="spellStart"/>
      <w:r w:rsidRPr="004666AE">
        <w:rPr>
          <w:rFonts w:asciiTheme="majorHAnsi" w:eastAsia="Calibri" w:hAnsiTheme="majorHAnsi" w:cs="Calibri"/>
          <w:sz w:val="20"/>
          <w:lang w:val="en-US" w:eastAsia="en-US"/>
        </w:rPr>
        <w:t>radu</w:t>
      </w:r>
      <w:proofErr w:type="spellEnd"/>
      <w:r w:rsidRPr="004666AE">
        <w:rPr>
          <w:rFonts w:asciiTheme="majorHAnsi" w:eastAsia="Calibri" w:hAnsiTheme="majorHAnsi" w:cs="Calibri"/>
          <w:sz w:val="20"/>
          <w:lang w:val="en-US" w:eastAsia="en-US"/>
        </w:rPr>
        <w:t xml:space="preserve"> </w:t>
      </w:r>
      <w:proofErr w:type="spellStart"/>
      <w:r w:rsidRPr="004666AE">
        <w:rPr>
          <w:rFonts w:asciiTheme="majorHAnsi" w:eastAsia="Calibri" w:hAnsiTheme="majorHAnsi" w:cs="Calibri"/>
          <w:sz w:val="20"/>
          <w:lang w:val="en-US" w:eastAsia="en-US"/>
        </w:rPr>
        <w:t>ili</w:t>
      </w:r>
      <w:proofErr w:type="spellEnd"/>
      <w:r w:rsidRPr="004666AE">
        <w:rPr>
          <w:rFonts w:asciiTheme="majorHAnsi" w:eastAsia="Calibri" w:hAnsiTheme="majorHAnsi" w:cs="Calibri"/>
          <w:sz w:val="20"/>
          <w:lang w:val="en-US" w:eastAsia="en-US"/>
        </w:rPr>
        <w:t xml:space="preserve"> </w:t>
      </w:r>
      <w:proofErr w:type="spellStart"/>
      <w:r w:rsidRPr="004666AE">
        <w:rPr>
          <w:rFonts w:asciiTheme="majorHAnsi" w:eastAsia="Calibri" w:hAnsiTheme="majorHAnsi" w:cs="Calibri"/>
          <w:sz w:val="20"/>
          <w:lang w:val="en-US" w:eastAsia="en-US"/>
        </w:rPr>
        <w:t>radnom</w:t>
      </w:r>
      <w:proofErr w:type="spellEnd"/>
      <w:r w:rsidRPr="004666AE">
        <w:rPr>
          <w:rFonts w:asciiTheme="majorHAnsi" w:eastAsia="Calibri" w:hAnsiTheme="majorHAnsi" w:cs="Calibri"/>
          <w:sz w:val="20"/>
          <w:lang w:val="en-US" w:eastAsia="en-US"/>
        </w:rPr>
        <w:t xml:space="preserve"> </w:t>
      </w:r>
      <w:proofErr w:type="spellStart"/>
      <w:r w:rsidRPr="004666AE">
        <w:rPr>
          <w:rFonts w:asciiTheme="majorHAnsi" w:eastAsia="Calibri" w:hAnsiTheme="majorHAnsi" w:cs="Calibri"/>
          <w:sz w:val="20"/>
          <w:lang w:val="en-US" w:eastAsia="en-US"/>
        </w:rPr>
        <w:t>angažovanju</w:t>
      </w:r>
      <w:proofErr w:type="spellEnd"/>
      <w:r w:rsidRPr="004666AE">
        <w:rPr>
          <w:rFonts w:asciiTheme="majorHAnsi" w:eastAsia="Calibri" w:hAnsiTheme="majorHAnsi" w:cs="Calibri"/>
          <w:sz w:val="20"/>
          <w:lang w:val="en-US" w:eastAsia="en-US"/>
        </w:rPr>
        <w:t xml:space="preserve"> po </w:t>
      </w:r>
      <w:proofErr w:type="spellStart"/>
      <w:r w:rsidRPr="004666AE">
        <w:rPr>
          <w:rFonts w:asciiTheme="majorHAnsi" w:eastAsia="Calibri" w:hAnsiTheme="majorHAnsi" w:cs="Calibri"/>
          <w:sz w:val="20"/>
          <w:lang w:val="en-US" w:eastAsia="en-US"/>
        </w:rPr>
        <w:t>drugom</w:t>
      </w:r>
      <w:proofErr w:type="spellEnd"/>
      <w:r w:rsidRPr="004666AE">
        <w:rPr>
          <w:rFonts w:asciiTheme="majorHAnsi" w:eastAsia="Calibri" w:hAnsiTheme="majorHAnsi" w:cs="Calibri"/>
          <w:sz w:val="20"/>
          <w:lang w:val="en-US" w:eastAsia="en-US"/>
        </w:rPr>
        <w:t xml:space="preserve"> </w:t>
      </w:r>
      <w:proofErr w:type="spellStart"/>
      <w:r w:rsidRPr="004666AE">
        <w:rPr>
          <w:rFonts w:asciiTheme="majorHAnsi" w:eastAsia="Calibri" w:hAnsiTheme="majorHAnsi" w:cs="Calibri"/>
          <w:sz w:val="20"/>
          <w:lang w:val="en-US" w:eastAsia="en-US"/>
        </w:rPr>
        <w:t>osnovu</w:t>
      </w:r>
      <w:proofErr w:type="spellEnd"/>
      <w:r w:rsidRPr="004666AE">
        <w:rPr>
          <w:rFonts w:asciiTheme="majorHAnsi" w:eastAsia="Calibri" w:hAnsiTheme="majorHAnsi" w:cs="Calibri"/>
          <w:sz w:val="20"/>
          <w:lang w:val="en-US" w:eastAsia="en-US"/>
        </w:rPr>
        <w:t>).</w:t>
      </w:r>
      <w:r w:rsidR="00651EB1" w:rsidRPr="004666AE">
        <w:rPr>
          <w:rFonts w:asciiTheme="majorHAnsi" w:hAnsiTheme="majorHAnsi"/>
          <w:sz w:val="24"/>
          <w:szCs w:val="24"/>
          <w:lang w:val="sr-Cyrl-CS" w:eastAsia="en-US"/>
        </w:rPr>
        <w:t xml:space="preserve"> </w:t>
      </w:r>
    </w:p>
    <w:p w:rsidR="004666AE" w:rsidRPr="004666AE" w:rsidRDefault="004666AE" w:rsidP="00312C75">
      <w:pPr>
        <w:jc w:val="both"/>
        <w:rPr>
          <w:rFonts w:asciiTheme="majorHAnsi" w:eastAsia="Calibri" w:hAnsiTheme="majorHAnsi" w:cs="Calibri"/>
          <w:sz w:val="20"/>
          <w:lang w:val="sr-Cyrl-CS" w:eastAsia="en-US"/>
        </w:rPr>
      </w:pPr>
      <w:r w:rsidRPr="004666AE">
        <w:rPr>
          <w:rFonts w:asciiTheme="majorHAnsi" w:eastAsia="Calibri" w:hAnsiTheme="majorHAnsi" w:cs="Calibri"/>
          <w:sz w:val="20"/>
          <w:lang w:val="sr-Latn-RS" w:eastAsia="en-US"/>
        </w:rPr>
        <w:t>-</w:t>
      </w:r>
      <w:r w:rsidRPr="004666AE">
        <w:rPr>
          <w:rFonts w:asciiTheme="majorHAnsi" w:eastAsia="Calibri" w:hAnsiTheme="majorHAnsi" w:cs="Calibri"/>
          <w:sz w:val="20"/>
          <w:lang w:val="sr-Cyrl-CS" w:eastAsia="en-US"/>
        </w:rPr>
        <w:t xml:space="preserve">Ponuđač će tehničke karakteristike dokazivati </w:t>
      </w:r>
      <w:r w:rsidRPr="004666AE">
        <w:rPr>
          <w:rFonts w:asciiTheme="majorHAnsi" w:eastAsia="Calibri" w:hAnsiTheme="majorHAnsi" w:cs="Calibri"/>
          <w:b/>
          <w:sz w:val="20"/>
          <w:lang w:val="sr-Cyrl-CS" w:eastAsia="en-US"/>
        </w:rPr>
        <w:t>obaveznim</w:t>
      </w:r>
      <w:r w:rsidRPr="004666AE">
        <w:rPr>
          <w:rFonts w:asciiTheme="majorHAnsi" w:eastAsia="Calibri" w:hAnsiTheme="majorHAnsi" w:cs="Calibri"/>
          <w:sz w:val="20"/>
          <w:lang w:val="sr-Cyrl-CS" w:eastAsia="en-US"/>
        </w:rPr>
        <w:t xml:space="preserve"> dostavljanjem </w:t>
      </w:r>
      <w:r w:rsidRPr="004666AE">
        <w:rPr>
          <w:rFonts w:asciiTheme="majorHAnsi" w:eastAsia="Calibri" w:hAnsiTheme="majorHAnsi" w:cs="Calibri"/>
          <w:b/>
          <w:sz w:val="20"/>
          <w:lang w:val="sr-Cyrl-CS" w:eastAsia="en-US"/>
        </w:rPr>
        <w:t xml:space="preserve">kataloga, prospekta ili proizvođačke tehničke specifikacije (tehničkog lista) </w:t>
      </w:r>
      <w:r w:rsidRPr="004666AE">
        <w:rPr>
          <w:rFonts w:asciiTheme="majorHAnsi" w:eastAsia="Calibri" w:hAnsiTheme="majorHAnsi" w:cs="Calibri"/>
          <w:sz w:val="20"/>
          <w:lang w:val="sr-Cyrl-CS" w:eastAsia="en-US"/>
        </w:rPr>
        <w:t xml:space="preserve">koji mora da sadrži podatke kojima se dokazuje da tehničke karakteristike ponuđenog dobra </w:t>
      </w:r>
      <w:r w:rsidRPr="004666AE">
        <w:rPr>
          <w:rFonts w:asciiTheme="majorHAnsi" w:eastAsia="Calibri" w:hAnsiTheme="majorHAnsi" w:cs="Calibri"/>
          <w:sz w:val="20"/>
          <w:u w:val="single"/>
          <w:lang w:val="sr-Cyrl-CS" w:eastAsia="en-US"/>
        </w:rPr>
        <w:t>u svemu</w:t>
      </w:r>
      <w:r w:rsidRPr="004666AE">
        <w:rPr>
          <w:rFonts w:asciiTheme="majorHAnsi" w:eastAsia="Calibri" w:hAnsiTheme="majorHAnsi" w:cs="Calibri"/>
          <w:sz w:val="20"/>
          <w:lang w:val="sr-Cyrl-CS" w:eastAsia="en-US"/>
        </w:rPr>
        <w:t xml:space="preserve"> odgovaraju tehničkim karkateristikama dobru koje je predmet nabavke i iz kojih naručilac može </w:t>
      </w:r>
      <w:r w:rsidRPr="004666AE">
        <w:rPr>
          <w:rFonts w:asciiTheme="majorHAnsi" w:eastAsia="Calibri" w:hAnsiTheme="majorHAnsi" w:cs="Calibri"/>
          <w:sz w:val="20"/>
          <w:u w:val="single"/>
          <w:lang w:val="sr-Cyrl-CS" w:eastAsia="en-US"/>
        </w:rPr>
        <w:t>jasno i nedvosmisleno</w:t>
      </w:r>
      <w:r w:rsidRPr="004666AE">
        <w:rPr>
          <w:rFonts w:asciiTheme="majorHAnsi" w:eastAsia="Calibri" w:hAnsiTheme="majorHAnsi" w:cs="Calibri"/>
          <w:sz w:val="20"/>
          <w:lang w:val="sr-Cyrl-CS" w:eastAsia="en-US"/>
        </w:rPr>
        <w:t xml:space="preserve"> da utvrdi kvalitet i sve druge tehničke karkateristike ponuđenog dobra, kao i usaglašenost ponuđenog dobra sa zahtevanim tehničkim karakteristikama. </w:t>
      </w:r>
    </w:p>
    <w:p w:rsidR="004666AE" w:rsidRPr="004666AE" w:rsidRDefault="004666AE" w:rsidP="00312C75">
      <w:pPr>
        <w:jc w:val="both"/>
        <w:rPr>
          <w:rFonts w:asciiTheme="majorHAnsi" w:eastAsia="Calibri" w:hAnsiTheme="majorHAnsi" w:cs="Calibri"/>
          <w:sz w:val="20"/>
          <w:lang w:val="sr-Latn-RS" w:eastAsia="en-US"/>
        </w:rPr>
      </w:pPr>
      <w:r w:rsidRPr="004666AE">
        <w:rPr>
          <w:rFonts w:asciiTheme="majorHAnsi" w:eastAsia="Calibri" w:hAnsiTheme="majorHAnsi" w:cs="Calibri"/>
          <w:sz w:val="20"/>
          <w:u w:val="single"/>
          <w:lang w:val="sr-Cyrl-RS" w:eastAsia="en-US"/>
        </w:rPr>
        <w:lastRenderedPageBreak/>
        <w:t>Umesto kataloga</w:t>
      </w:r>
      <w:r w:rsidRPr="004666AE">
        <w:rPr>
          <w:rFonts w:asciiTheme="majorHAnsi" w:eastAsia="Calibri" w:hAnsiTheme="majorHAnsi" w:cs="Calibri"/>
          <w:sz w:val="20"/>
          <w:lang w:val="sr-Cyrl-RS" w:eastAsia="en-US"/>
        </w:rPr>
        <w:t xml:space="preserve">, u predviđenoj koloni u okviru tabele </w:t>
      </w:r>
      <w:r w:rsidRPr="004666AE">
        <w:rPr>
          <w:rFonts w:asciiTheme="majorHAnsi" w:eastAsia="Calibri" w:hAnsiTheme="majorHAnsi" w:cs="Calibri"/>
          <w:b/>
          <w:sz w:val="20"/>
          <w:lang w:val="sr-Cyrl-RS" w:eastAsia="en-US"/>
        </w:rPr>
        <w:t>Obrasca strukture ponuđene cene</w:t>
      </w:r>
      <w:r w:rsidRPr="004666AE">
        <w:rPr>
          <w:rFonts w:asciiTheme="majorHAnsi" w:eastAsia="Calibri" w:hAnsiTheme="majorHAnsi" w:cs="Calibri"/>
          <w:sz w:val="20"/>
          <w:lang w:val="sr-Cyrl-RS" w:eastAsia="en-US"/>
        </w:rPr>
        <w:t>, Ponuđač može upisati</w:t>
      </w:r>
      <w:r w:rsidRPr="004666AE">
        <w:rPr>
          <w:rFonts w:asciiTheme="majorHAnsi" w:eastAsia="Calibri" w:hAnsiTheme="majorHAnsi" w:cs="Calibri"/>
          <w:sz w:val="20"/>
          <w:lang w:val="sr-Latn-RS" w:eastAsia="en-US"/>
        </w:rPr>
        <w:t xml:space="preserve"> </w:t>
      </w:r>
      <w:r w:rsidRPr="004666AE">
        <w:rPr>
          <w:rFonts w:asciiTheme="majorHAnsi" w:eastAsia="Calibri" w:hAnsiTheme="majorHAnsi" w:cs="Calibri"/>
          <w:sz w:val="20"/>
          <w:u w:val="single"/>
          <w:lang w:val="sr-Cyrl-RS" w:eastAsia="en-US"/>
        </w:rPr>
        <w:t>link ka specifikaciji ponuđenog dobra</w:t>
      </w:r>
      <w:r w:rsidRPr="004666AE">
        <w:rPr>
          <w:rFonts w:asciiTheme="majorHAnsi" w:eastAsia="Calibri" w:hAnsiTheme="majorHAnsi" w:cs="Calibri"/>
          <w:sz w:val="20"/>
          <w:lang w:val="sr-Cyrl-RS" w:eastAsia="en-US"/>
        </w:rPr>
        <w:t xml:space="preserve">, na osnovu kojih Naručilac </w:t>
      </w:r>
      <w:r w:rsidRPr="004666AE">
        <w:rPr>
          <w:rFonts w:asciiTheme="majorHAnsi" w:eastAsia="Calibri" w:hAnsiTheme="majorHAnsi" w:cs="Calibri"/>
          <w:sz w:val="20"/>
          <w:lang w:val="sr-Cyrl-CS" w:eastAsia="en-US"/>
        </w:rPr>
        <w:t xml:space="preserve">može jasno i nedvosmisleno da utvrdi kvalitet i sve druge tehničke karkateristike ponuđenog dobra, kao i usaglašenost ponuđenog dobra sa zahtevanim tehničkim karakteristikama. </w:t>
      </w:r>
    </w:p>
    <w:p w:rsidR="003665F8" w:rsidRPr="00A7215E" w:rsidRDefault="003665F8" w:rsidP="00B11792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bCs/>
          <w:sz w:val="20"/>
          <w:lang w:val="pl-PL"/>
        </w:rPr>
        <w:tab/>
      </w:r>
    </w:p>
    <w:p w:rsidR="00537E56" w:rsidRPr="003D283E" w:rsidRDefault="00537E56" w:rsidP="003665F8">
      <w:pPr>
        <w:tabs>
          <w:tab w:val="left" w:pos="1020"/>
        </w:tabs>
        <w:ind w:right="-138"/>
        <w:rPr>
          <w:bCs/>
          <w:sz w:val="20"/>
          <w:lang w:val="pl-PL"/>
        </w:rPr>
      </w:pPr>
    </w:p>
    <w:p w:rsidR="00537E56" w:rsidRPr="003D283E" w:rsidRDefault="00537E56" w:rsidP="002F49CA">
      <w:pPr>
        <w:ind w:right="-138"/>
        <w:rPr>
          <w:lang w:val="pl-PL"/>
        </w:rPr>
      </w:pPr>
    </w:p>
    <w:sectPr w:rsidR="00537E56" w:rsidRPr="003D283E" w:rsidSect="006B1DB5">
      <w:pgSz w:w="12240" w:h="15840"/>
      <w:pgMar w:top="1440" w:right="1440" w:bottom="1440" w:left="1440" w:header="54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57CA1" w:rsidRDefault="00F57CA1" w:rsidP="002E4491">
      <w:r>
        <w:separator/>
      </w:r>
    </w:p>
  </w:endnote>
  <w:endnote w:type="continuationSeparator" w:id="0">
    <w:p w:rsidR="00F57CA1" w:rsidRDefault="00F57CA1" w:rsidP="002E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57CA1" w:rsidRDefault="00F57CA1" w:rsidP="002E4491">
      <w:r>
        <w:separator/>
      </w:r>
    </w:p>
  </w:footnote>
  <w:footnote w:type="continuationSeparator" w:id="0">
    <w:p w:rsidR="00F57CA1" w:rsidRDefault="00F57CA1" w:rsidP="002E4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6F73"/>
    <w:multiLevelType w:val="hybridMultilevel"/>
    <w:tmpl w:val="BB24E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B6E13"/>
    <w:multiLevelType w:val="hybridMultilevel"/>
    <w:tmpl w:val="BC8246BA"/>
    <w:lvl w:ilvl="0" w:tplc="BCC8C5B6">
      <w:start w:val="1"/>
      <w:numFmt w:val="decimal"/>
      <w:lvlText w:val="%1)"/>
      <w:lvlJc w:val="left"/>
      <w:pPr>
        <w:ind w:left="1350" w:hanging="360"/>
      </w:pPr>
      <w:rPr>
        <w:rFonts w:ascii="Cambria" w:hAnsi="Cambria" w:cs="Times New Roman"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D006FE"/>
    <w:multiLevelType w:val="hybridMultilevel"/>
    <w:tmpl w:val="E61A0434"/>
    <w:lvl w:ilvl="0" w:tplc="BD920F3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D041D8"/>
    <w:multiLevelType w:val="hybridMultilevel"/>
    <w:tmpl w:val="1C1006B6"/>
    <w:lvl w:ilvl="0" w:tplc="876E147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B034A"/>
    <w:multiLevelType w:val="hybridMultilevel"/>
    <w:tmpl w:val="9ED49A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74B059D"/>
    <w:multiLevelType w:val="hybridMultilevel"/>
    <w:tmpl w:val="2B026F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C1680D"/>
    <w:multiLevelType w:val="hybridMultilevel"/>
    <w:tmpl w:val="09AEAEB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9C3055"/>
    <w:multiLevelType w:val="hybridMultilevel"/>
    <w:tmpl w:val="3E0EFD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92069C"/>
    <w:multiLevelType w:val="hybridMultilevel"/>
    <w:tmpl w:val="DDCA15F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734581F"/>
    <w:multiLevelType w:val="hybridMultilevel"/>
    <w:tmpl w:val="C76AD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15EC4"/>
    <w:multiLevelType w:val="hybridMultilevel"/>
    <w:tmpl w:val="B128FA1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7DE21999"/>
    <w:multiLevelType w:val="hybridMultilevel"/>
    <w:tmpl w:val="65943BE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96368778">
    <w:abstractNumId w:val="8"/>
  </w:num>
  <w:num w:numId="2" w16cid:durableId="2066026477">
    <w:abstractNumId w:val="2"/>
  </w:num>
  <w:num w:numId="3" w16cid:durableId="775637338">
    <w:abstractNumId w:val="7"/>
  </w:num>
  <w:num w:numId="4" w16cid:durableId="1898585591">
    <w:abstractNumId w:val="9"/>
  </w:num>
  <w:num w:numId="5" w16cid:durableId="633408794">
    <w:abstractNumId w:val="0"/>
  </w:num>
  <w:num w:numId="6" w16cid:durableId="1380940369">
    <w:abstractNumId w:val="3"/>
  </w:num>
  <w:num w:numId="7" w16cid:durableId="1934243348">
    <w:abstractNumId w:val="1"/>
  </w:num>
  <w:num w:numId="8" w16cid:durableId="1267663306">
    <w:abstractNumId w:val="6"/>
  </w:num>
  <w:num w:numId="9" w16cid:durableId="1573541842">
    <w:abstractNumId w:val="10"/>
  </w:num>
  <w:num w:numId="10" w16cid:durableId="122041993">
    <w:abstractNumId w:val="11"/>
  </w:num>
  <w:num w:numId="11" w16cid:durableId="1152520747">
    <w:abstractNumId w:val="4"/>
  </w:num>
  <w:num w:numId="12" w16cid:durableId="651982749">
    <w:abstractNumId w:val="5"/>
  </w:num>
  <w:num w:numId="13" w16cid:durableId="14910994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7CF"/>
    <w:rsid w:val="00004483"/>
    <w:rsid w:val="00017CA0"/>
    <w:rsid w:val="0005664E"/>
    <w:rsid w:val="0006062F"/>
    <w:rsid w:val="000B2BA6"/>
    <w:rsid w:val="000B7FE7"/>
    <w:rsid w:val="000D3351"/>
    <w:rsid w:val="000D47C9"/>
    <w:rsid w:val="000D50A4"/>
    <w:rsid w:val="000E2034"/>
    <w:rsid w:val="001068E5"/>
    <w:rsid w:val="00141253"/>
    <w:rsid w:val="00145F01"/>
    <w:rsid w:val="001760A6"/>
    <w:rsid w:val="001C25D1"/>
    <w:rsid w:val="001C3415"/>
    <w:rsid w:val="001F34BA"/>
    <w:rsid w:val="00216B21"/>
    <w:rsid w:val="00245BD6"/>
    <w:rsid w:val="00262642"/>
    <w:rsid w:val="00276827"/>
    <w:rsid w:val="002836A4"/>
    <w:rsid w:val="002E2551"/>
    <w:rsid w:val="002E4491"/>
    <w:rsid w:val="002E485C"/>
    <w:rsid w:val="002F49CA"/>
    <w:rsid w:val="003076FB"/>
    <w:rsid w:val="00321265"/>
    <w:rsid w:val="0033010F"/>
    <w:rsid w:val="00330653"/>
    <w:rsid w:val="00335E71"/>
    <w:rsid w:val="00337018"/>
    <w:rsid w:val="0034244A"/>
    <w:rsid w:val="003665F8"/>
    <w:rsid w:val="003C2000"/>
    <w:rsid w:val="003D283E"/>
    <w:rsid w:val="003E2090"/>
    <w:rsid w:val="0041719A"/>
    <w:rsid w:val="004226E9"/>
    <w:rsid w:val="00430EC6"/>
    <w:rsid w:val="00452893"/>
    <w:rsid w:val="0045380E"/>
    <w:rsid w:val="004543D8"/>
    <w:rsid w:val="004636AA"/>
    <w:rsid w:val="004666AE"/>
    <w:rsid w:val="0047417F"/>
    <w:rsid w:val="00474B86"/>
    <w:rsid w:val="004A15D9"/>
    <w:rsid w:val="004B6F64"/>
    <w:rsid w:val="004C0CAA"/>
    <w:rsid w:val="004C4624"/>
    <w:rsid w:val="004C5972"/>
    <w:rsid w:val="004C6C03"/>
    <w:rsid w:val="004C7B03"/>
    <w:rsid w:val="004E395F"/>
    <w:rsid w:val="004E74B7"/>
    <w:rsid w:val="004E7E26"/>
    <w:rsid w:val="005104BF"/>
    <w:rsid w:val="0052259B"/>
    <w:rsid w:val="00537E56"/>
    <w:rsid w:val="00542360"/>
    <w:rsid w:val="005541C9"/>
    <w:rsid w:val="00563DFB"/>
    <w:rsid w:val="00590A6C"/>
    <w:rsid w:val="00597AAE"/>
    <w:rsid w:val="005A0A10"/>
    <w:rsid w:val="005C00EE"/>
    <w:rsid w:val="006315DA"/>
    <w:rsid w:val="00651EB1"/>
    <w:rsid w:val="00667560"/>
    <w:rsid w:val="006816D3"/>
    <w:rsid w:val="006A0BDF"/>
    <w:rsid w:val="006A45ED"/>
    <w:rsid w:val="006A7DC0"/>
    <w:rsid w:val="006B1DB5"/>
    <w:rsid w:val="006C4CFF"/>
    <w:rsid w:val="006E7403"/>
    <w:rsid w:val="006F1900"/>
    <w:rsid w:val="00722CE3"/>
    <w:rsid w:val="00742763"/>
    <w:rsid w:val="00744B5B"/>
    <w:rsid w:val="00756BC1"/>
    <w:rsid w:val="007671B1"/>
    <w:rsid w:val="00767E59"/>
    <w:rsid w:val="00783745"/>
    <w:rsid w:val="007A6085"/>
    <w:rsid w:val="007D0232"/>
    <w:rsid w:val="007E6B89"/>
    <w:rsid w:val="007E6FF0"/>
    <w:rsid w:val="00820DA1"/>
    <w:rsid w:val="008217C1"/>
    <w:rsid w:val="00841A5E"/>
    <w:rsid w:val="00863A6A"/>
    <w:rsid w:val="008A41A1"/>
    <w:rsid w:val="00906F40"/>
    <w:rsid w:val="00917440"/>
    <w:rsid w:val="00926C93"/>
    <w:rsid w:val="00932114"/>
    <w:rsid w:val="00945216"/>
    <w:rsid w:val="00953293"/>
    <w:rsid w:val="0099205D"/>
    <w:rsid w:val="0099541E"/>
    <w:rsid w:val="009A1BDE"/>
    <w:rsid w:val="009C3C1C"/>
    <w:rsid w:val="009C4126"/>
    <w:rsid w:val="009E11AF"/>
    <w:rsid w:val="00A1222D"/>
    <w:rsid w:val="00A13F2E"/>
    <w:rsid w:val="00A26D56"/>
    <w:rsid w:val="00A31E1D"/>
    <w:rsid w:val="00A518FB"/>
    <w:rsid w:val="00A5544D"/>
    <w:rsid w:val="00A60C6A"/>
    <w:rsid w:val="00A82095"/>
    <w:rsid w:val="00B10CA4"/>
    <w:rsid w:val="00B11792"/>
    <w:rsid w:val="00B14994"/>
    <w:rsid w:val="00B46F25"/>
    <w:rsid w:val="00B8325B"/>
    <w:rsid w:val="00B978FC"/>
    <w:rsid w:val="00BC5694"/>
    <w:rsid w:val="00BE018B"/>
    <w:rsid w:val="00C04659"/>
    <w:rsid w:val="00C14656"/>
    <w:rsid w:val="00C21B35"/>
    <w:rsid w:val="00C30399"/>
    <w:rsid w:val="00C40B44"/>
    <w:rsid w:val="00C72AF7"/>
    <w:rsid w:val="00C84E63"/>
    <w:rsid w:val="00C86B65"/>
    <w:rsid w:val="00CA0975"/>
    <w:rsid w:val="00CD2344"/>
    <w:rsid w:val="00D1283C"/>
    <w:rsid w:val="00D44B62"/>
    <w:rsid w:val="00D613AC"/>
    <w:rsid w:val="00D74CC9"/>
    <w:rsid w:val="00D7721A"/>
    <w:rsid w:val="00D92A20"/>
    <w:rsid w:val="00DA07E9"/>
    <w:rsid w:val="00DB038C"/>
    <w:rsid w:val="00DC7BF1"/>
    <w:rsid w:val="00DF4831"/>
    <w:rsid w:val="00E0439D"/>
    <w:rsid w:val="00E11184"/>
    <w:rsid w:val="00E3633B"/>
    <w:rsid w:val="00E3686C"/>
    <w:rsid w:val="00E54C0A"/>
    <w:rsid w:val="00E5636F"/>
    <w:rsid w:val="00E606C5"/>
    <w:rsid w:val="00E6726D"/>
    <w:rsid w:val="00EE640E"/>
    <w:rsid w:val="00EF7D7C"/>
    <w:rsid w:val="00F40366"/>
    <w:rsid w:val="00F454BF"/>
    <w:rsid w:val="00F47B42"/>
    <w:rsid w:val="00F57CA1"/>
    <w:rsid w:val="00F627CF"/>
    <w:rsid w:val="00F7420E"/>
    <w:rsid w:val="00F92C85"/>
    <w:rsid w:val="00F97A1F"/>
    <w:rsid w:val="00FA29DE"/>
    <w:rsid w:val="00FC577B"/>
    <w:rsid w:val="00FD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26ABC01-B6CF-42CD-9317-D7CC60A7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7CF"/>
    <w:rPr>
      <w:rFonts w:ascii="Cambria" w:eastAsia="Times New Roman" w:hAnsi="Cambria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4C0A"/>
    <w:pPr>
      <w:keepNext/>
      <w:spacing w:line="240" w:lineRule="atLeast"/>
      <w:outlineLvl w:val="0"/>
    </w:pPr>
    <w:rPr>
      <w:rFonts w:ascii="Helv" w:hAnsi="Helv"/>
      <w:color w:val="000000"/>
      <w:sz w:val="32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54C0A"/>
    <w:rPr>
      <w:rFonts w:ascii="Helv" w:hAnsi="Helv" w:cs="Times New Roman"/>
      <w:snapToGrid w:val="0"/>
      <w:color w:val="000000"/>
      <w:sz w:val="20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2E4491"/>
    <w:pPr>
      <w:tabs>
        <w:tab w:val="center" w:pos="4680"/>
        <w:tab w:val="right" w:pos="9360"/>
      </w:tabs>
    </w:pPr>
    <w:rPr>
      <w:rFonts w:ascii="Calibri" w:eastAsia="Calibri" w:hAnsi="Calibr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E449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4491"/>
    <w:pPr>
      <w:tabs>
        <w:tab w:val="center" w:pos="4680"/>
        <w:tab w:val="right" w:pos="9360"/>
      </w:tabs>
    </w:pPr>
    <w:rPr>
      <w:rFonts w:ascii="Calibri" w:eastAsia="Calibri" w:hAnsi="Calibr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E4491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1C25D1"/>
    <w:rPr>
      <w:rFonts w:ascii="Palatino Linotype" w:hAnsi="Palatino Linotype"/>
      <w:b/>
      <w:sz w:val="20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C25D1"/>
    <w:rPr>
      <w:rFonts w:ascii="Palatino Linotype" w:hAnsi="Palatino Linotype" w:cs="Times New Roman"/>
      <w:b/>
      <w:sz w:val="24"/>
      <w:szCs w:val="24"/>
    </w:rPr>
  </w:style>
  <w:style w:type="character" w:styleId="Emphasis">
    <w:name w:val="Emphasis"/>
    <w:basedOn w:val="DefaultParagraphFont"/>
    <w:uiPriority w:val="99"/>
    <w:qFormat/>
    <w:rsid w:val="001C25D1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335E71"/>
    <w:pPr>
      <w:ind w:left="720"/>
      <w:contextualSpacing/>
    </w:pPr>
    <w:rPr>
      <w:rFonts w:ascii="Arial" w:hAnsi="Arial"/>
      <w:b/>
      <w:color w:val="000080"/>
      <w:sz w:val="20"/>
    </w:rPr>
  </w:style>
  <w:style w:type="paragraph" w:customStyle="1" w:styleId="Universaldokument">
    <w:name w:val="Universaldokument"/>
    <w:basedOn w:val="Normal"/>
    <w:uiPriority w:val="99"/>
    <w:rsid w:val="00597AAE"/>
    <w:pPr>
      <w:tabs>
        <w:tab w:val="left" w:pos="993"/>
        <w:tab w:val="decimal" w:pos="7655"/>
        <w:tab w:val="decimal" w:pos="9073"/>
      </w:tabs>
    </w:pPr>
    <w:rPr>
      <w:rFonts w:ascii="Arial" w:hAnsi="Arial"/>
      <w:color w:val="000080"/>
      <w:sz w:val="20"/>
    </w:rPr>
  </w:style>
  <w:style w:type="character" w:customStyle="1" w:styleId="lstextview">
    <w:name w:val="lstextview"/>
    <w:basedOn w:val="DefaultParagraphFont"/>
    <w:uiPriority w:val="99"/>
    <w:rsid w:val="00597AAE"/>
    <w:rPr>
      <w:rFonts w:cs="Times New Roman"/>
    </w:rPr>
  </w:style>
  <w:style w:type="paragraph" w:customStyle="1" w:styleId="Potpis">
    <w:name w:val="Potpis"/>
    <w:basedOn w:val="Normal"/>
    <w:autoRedefine/>
    <w:uiPriority w:val="99"/>
    <w:rsid w:val="00B8325B"/>
    <w:rPr>
      <w:rFonts w:ascii="Palatino Linotype" w:hAnsi="Palatino Linotype"/>
      <w:b/>
      <w:i/>
      <w:sz w:val="20"/>
      <w:szCs w:val="24"/>
      <w:lang w:val="en-US" w:eastAsia="en-US"/>
    </w:rPr>
  </w:style>
  <w:style w:type="character" w:customStyle="1" w:styleId="tlid-translation">
    <w:name w:val="tlid-translation"/>
    <w:basedOn w:val="DefaultParagraphFont"/>
    <w:uiPriority w:val="99"/>
    <w:rsid w:val="009A1BDE"/>
    <w:rPr>
      <w:rFonts w:cs="Times New Roman"/>
    </w:rPr>
  </w:style>
  <w:style w:type="table" w:styleId="TableGrid">
    <w:name w:val="Table Grid"/>
    <w:basedOn w:val="TableNormal"/>
    <w:uiPriority w:val="99"/>
    <w:rsid w:val="00F627C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BC5694"/>
    <w:rPr>
      <w:rFonts w:ascii="Times New Roman" w:eastAsia="Calibri" w:hAnsi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locked/>
    <w:rsid w:val="00D613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76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maj\Desktop\BU%20FizikoHemija\000%20-%202021%20ROFA%20Beograd%20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000 - 2021 ROFA Beograd MEMO</Template>
  <TotalTime>1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Predmet nabavke:</vt:lpstr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nabavke:</dc:title>
  <dc:subject/>
  <dc:creator>Zmaj</dc:creator>
  <cp:keywords/>
  <dc:description/>
  <cp:lastModifiedBy>Javne nabavke</cp:lastModifiedBy>
  <cp:revision>3</cp:revision>
  <cp:lastPrinted>2025-12-17T09:10:00Z</cp:lastPrinted>
  <dcterms:created xsi:type="dcterms:W3CDTF">2025-12-25T09:21:00Z</dcterms:created>
  <dcterms:modified xsi:type="dcterms:W3CDTF">2025-12-25T09:21:00Z</dcterms:modified>
</cp:coreProperties>
</file>